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D0306" w14:textId="77777777" w:rsidR="0081254E" w:rsidRPr="0081254E" w:rsidRDefault="0081254E" w:rsidP="0081254E">
      <w:p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Na temelju članka 118. stavak 2. Zakona o odgoju i obrazovanju u osnovnoj i srednjoj školi (</w:t>
      </w:r>
      <w:r w:rsidRPr="0081254E">
        <w:rPr>
          <w:rFonts w:ascii="Calibri" w:eastAsia="Times New Roman" w:hAnsi="Calibri" w:cs="Calibri"/>
          <w:kern w:val="0"/>
          <w14:ligatures w14:val="none"/>
        </w:rPr>
        <w:t>„</w:t>
      </w:r>
      <w:r w:rsidRPr="0081254E">
        <w:rPr>
          <w:rFonts w:ascii="Times New Roman" w:eastAsia="Times New Roman" w:hAnsi="Times New Roman" w:cs="Times New Roman"/>
          <w:kern w:val="0"/>
          <w:sz w:val="24"/>
          <w:szCs w:val="24"/>
          <w14:ligatures w14:val="none"/>
        </w:rPr>
        <w:t xml:space="preserve">Narodne novine“ broj 87/08., 86/09., 92/10., 105/10. – ispravak, 90/11., 16/12., 86/12. i 94/13) i članaka 58. stavka 1. točke 4. i članka  181.  Statuta Osnovne škole Lipik, Lipik, a u svezi s člankom 21. Zakona o zaštiti od požara (NN 92./10.) i člankom 3. Pravilnika o sadržaju općeg akta iz područja zaštite od požara (NN 116./11.), Školski odbor na 07. sjednici održanoj dana 19. svibnja 2014. godine donio je </w:t>
      </w:r>
    </w:p>
    <w:p w14:paraId="0C09ED80" w14:textId="77777777" w:rsidR="0081254E" w:rsidRPr="0081254E" w:rsidRDefault="0081254E" w:rsidP="0081254E">
      <w:pPr>
        <w:spacing w:after="200" w:line="276" w:lineRule="auto"/>
        <w:jc w:val="center"/>
        <w:outlineLvl w:val="0"/>
        <w:rPr>
          <w:rFonts w:ascii="Times New Roman" w:eastAsia="Times New Roman" w:hAnsi="Times New Roman" w:cs="Times New Roman"/>
          <w:b/>
          <w:bCs/>
          <w:kern w:val="0"/>
          <w:sz w:val="36"/>
          <w:szCs w:val="36"/>
          <w14:ligatures w14:val="none"/>
        </w:rPr>
      </w:pPr>
      <w:r w:rsidRPr="0081254E">
        <w:rPr>
          <w:rFonts w:ascii="Times New Roman" w:eastAsia="Times New Roman" w:hAnsi="Times New Roman" w:cs="Times New Roman"/>
          <w:b/>
          <w:bCs/>
          <w:kern w:val="0"/>
          <w:sz w:val="36"/>
          <w:szCs w:val="36"/>
          <w14:ligatures w14:val="none"/>
        </w:rPr>
        <w:t>PRAVILNIK</w:t>
      </w:r>
    </w:p>
    <w:p w14:paraId="73E905C3" w14:textId="77777777" w:rsidR="0081254E" w:rsidRPr="0081254E" w:rsidRDefault="0081254E" w:rsidP="0081254E">
      <w:pPr>
        <w:spacing w:after="200" w:line="276" w:lineRule="auto"/>
        <w:jc w:val="center"/>
        <w:rPr>
          <w:rFonts w:ascii="Times New Roman" w:eastAsia="Times New Roman" w:hAnsi="Times New Roman" w:cs="Times New Roman"/>
          <w:b/>
          <w:bCs/>
          <w:kern w:val="0"/>
          <w:sz w:val="28"/>
          <w:szCs w:val="28"/>
          <w14:ligatures w14:val="none"/>
        </w:rPr>
      </w:pPr>
      <w:r w:rsidRPr="0081254E">
        <w:rPr>
          <w:rFonts w:ascii="Times New Roman" w:eastAsia="Times New Roman" w:hAnsi="Times New Roman" w:cs="Times New Roman"/>
          <w:b/>
          <w:bCs/>
          <w:kern w:val="0"/>
          <w:sz w:val="28"/>
          <w:szCs w:val="28"/>
          <w14:ligatures w14:val="none"/>
        </w:rPr>
        <w:t>O ZAŠTITI OD POŽARA</w:t>
      </w:r>
    </w:p>
    <w:p w14:paraId="4D8F07DE" w14:textId="77777777" w:rsidR="0081254E" w:rsidRPr="0081254E" w:rsidRDefault="0081254E" w:rsidP="0081254E">
      <w:pPr>
        <w:numPr>
          <w:ilvl w:val="0"/>
          <w:numId w:val="1"/>
        </w:numPr>
        <w:spacing w:after="200" w:line="276" w:lineRule="auto"/>
        <w:rPr>
          <w:rFonts w:ascii="Times New Roman" w:eastAsia="Times New Roman" w:hAnsi="Times New Roman" w:cs="Times New Roman"/>
          <w:b/>
          <w:bCs/>
          <w:i/>
          <w:iCs/>
          <w:kern w:val="0"/>
          <w:sz w:val="24"/>
          <w:szCs w:val="24"/>
          <w14:ligatures w14:val="none"/>
        </w:rPr>
      </w:pPr>
      <w:r w:rsidRPr="0081254E">
        <w:rPr>
          <w:rFonts w:ascii="Times New Roman" w:eastAsia="Times New Roman" w:hAnsi="Times New Roman" w:cs="Times New Roman"/>
          <w:b/>
          <w:bCs/>
          <w:i/>
          <w:iCs/>
          <w:kern w:val="0"/>
          <w:sz w:val="24"/>
          <w:szCs w:val="24"/>
          <w14:ligatures w14:val="none"/>
        </w:rPr>
        <w:t>TEMELJNE ODREDBE</w:t>
      </w:r>
    </w:p>
    <w:p w14:paraId="032DBD93"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1.</w:t>
      </w:r>
    </w:p>
    <w:p w14:paraId="0CCE4F6D" w14:textId="77777777" w:rsidR="0081254E" w:rsidRPr="0081254E" w:rsidRDefault="0081254E" w:rsidP="0081254E">
      <w:pPr>
        <w:spacing w:after="200" w:line="276" w:lineRule="auto"/>
        <w:ind w:left="708"/>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 xml:space="preserve">Pravilnikom o zaštiti od požara (u daljem tekstu: </w:t>
      </w:r>
      <w:r w:rsidRPr="0081254E">
        <w:rPr>
          <w:rFonts w:ascii="Times New Roman" w:eastAsia="Times New Roman" w:hAnsi="Times New Roman" w:cs="Times New Roman"/>
          <w:b/>
          <w:bCs/>
          <w:kern w:val="0"/>
          <w:sz w:val="24"/>
          <w:szCs w:val="24"/>
          <w14:ligatures w14:val="none"/>
        </w:rPr>
        <w:t>Pravilnik</w:t>
      </w:r>
      <w:r w:rsidRPr="0081254E">
        <w:rPr>
          <w:rFonts w:ascii="Times New Roman" w:eastAsia="Times New Roman" w:hAnsi="Times New Roman" w:cs="Times New Roman"/>
          <w:kern w:val="0"/>
          <w:sz w:val="24"/>
          <w:szCs w:val="24"/>
          <w14:ligatures w14:val="none"/>
        </w:rPr>
        <w:t xml:space="preserve">) u Osnovnoj školi Lipik, Lipik (u daljem tekstu: </w:t>
      </w:r>
      <w:r w:rsidRPr="0081254E">
        <w:rPr>
          <w:rFonts w:ascii="Times New Roman" w:eastAsia="Times New Roman" w:hAnsi="Times New Roman" w:cs="Times New Roman"/>
          <w:b/>
          <w:bCs/>
          <w:kern w:val="0"/>
          <w:sz w:val="24"/>
          <w:szCs w:val="24"/>
          <w14:ligatures w14:val="none"/>
        </w:rPr>
        <w:t>Škola</w:t>
      </w:r>
      <w:r w:rsidRPr="0081254E">
        <w:rPr>
          <w:rFonts w:ascii="Times New Roman" w:eastAsia="Times New Roman" w:hAnsi="Times New Roman" w:cs="Times New Roman"/>
          <w:kern w:val="0"/>
          <w:sz w:val="24"/>
          <w:szCs w:val="24"/>
          <w14:ligatures w14:val="none"/>
        </w:rPr>
        <w:t>) uređuje se organiziranje, provođenje i unapređivanje zaštite od požara u unutarnjem i vanjskom prostoru Škole.</w:t>
      </w:r>
    </w:p>
    <w:p w14:paraId="61C9C3B7"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2.</w:t>
      </w:r>
    </w:p>
    <w:p w14:paraId="14664061" w14:textId="77777777" w:rsidR="0081254E" w:rsidRPr="0081254E" w:rsidRDefault="0081254E" w:rsidP="0081254E">
      <w:pPr>
        <w:numPr>
          <w:ilvl w:val="0"/>
          <w:numId w:val="2"/>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Škola provodi zaštitu od požara radi sigurnog i nesmetanog boravka i rada djelatnika, učenika te drugih osoba u prostoru Škole.</w:t>
      </w:r>
    </w:p>
    <w:p w14:paraId="31C08BED" w14:textId="77777777" w:rsidR="0081254E" w:rsidRPr="0081254E" w:rsidRDefault="0081254E" w:rsidP="0081254E">
      <w:pPr>
        <w:numPr>
          <w:ilvl w:val="0"/>
          <w:numId w:val="2"/>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Provođenje zaštite od požara sastavni je dio radnih obveza djelatnika Škole. Treće osobe za vrijeme boravka u Školi dužne su se u svezi sa zaštitom od požara pridržavati mjera i naloga djelatnika Škole.</w:t>
      </w:r>
    </w:p>
    <w:p w14:paraId="42C4CFE6" w14:textId="77777777" w:rsidR="0081254E" w:rsidRPr="0081254E" w:rsidRDefault="0081254E" w:rsidP="0081254E">
      <w:pPr>
        <w:numPr>
          <w:ilvl w:val="0"/>
          <w:numId w:val="2"/>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Svaka osoba koja boravi u Školi  dužna je djelovati na način kojim se ne može izazvati požar.</w:t>
      </w:r>
    </w:p>
    <w:p w14:paraId="13688B5D"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3.</w:t>
      </w:r>
    </w:p>
    <w:p w14:paraId="2CB73C56" w14:textId="77777777" w:rsidR="0081254E" w:rsidRPr="0081254E" w:rsidRDefault="0081254E" w:rsidP="0081254E">
      <w:pPr>
        <w:spacing w:after="200" w:line="276" w:lineRule="auto"/>
        <w:ind w:left="705"/>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 xml:space="preserve">Odredbe ovoga Pravilnika primjenjuju se u skladu sa zakonom, provedbenim propisima, </w:t>
      </w:r>
      <w:r w:rsidRPr="0081254E">
        <w:rPr>
          <w:rFonts w:ascii="Times New Roman" w:eastAsia="Times New Roman" w:hAnsi="Times New Roman" w:cs="Times New Roman"/>
          <w:bCs/>
          <w:kern w:val="0"/>
          <w:sz w:val="24"/>
          <w:szCs w:val="24"/>
          <w14:ligatures w14:val="none"/>
        </w:rPr>
        <w:t>planovima zaštite od požara</w:t>
      </w:r>
      <w:r w:rsidRPr="0081254E">
        <w:rPr>
          <w:rFonts w:ascii="Times New Roman" w:eastAsia="Times New Roman" w:hAnsi="Times New Roman" w:cs="Times New Roman"/>
          <w:kern w:val="0"/>
          <w:sz w:val="24"/>
          <w:szCs w:val="24"/>
          <w14:ligatures w14:val="none"/>
        </w:rPr>
        <w:t>, odlukama jedinice lokalne i područne (regionalne) samouprave i općim aktima Škole.</w:t>
      </w:r>
    </w:p>
    <w:p w14:paraId="0C928902"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4.</w:t>
      </w:r>
    </w:p>
    <w:p w14:paraId="6C9EDC6D" w14:textId="77777777" w:rsidR="0081254E" w:rsidRPr="0081254E" w:rsidRDefault="0081254E" w:rsidP="0081254E">
      <w:pPr>
        <w:spacing w:after="200" w:line="276" w:lineRule="auto"/>
        <w:ind w:left="705"/>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Mjere i sredstva za provođenje zaštite od požara utvrđuju se planom zaštite od požara, godišnjim planom i programom rada i financijskim planom Škole.</w:t>
      </w:r>
    </w:p>
    <w:p w14:paraId="257B4579" w14:textId="77777777" w:rsidR="0081254E" w:rsidRPr="0081254E" w:rsidRDefault="0081254E" w:rsidP="0081254E">
      <w:pPr>
        <w:numPr>
          <w:ilvl w:val="0"/>
          <w:numId w:val="1"/>
        </w:numPr>
        <w:spacing w:after="200" w:line="276" w:lineRule="auto"/>
        <w:rPr>
          <w:rFonts w:ascii="Times New Roman" w:eastAsia="Times New Roman" w:hAnsi="Times New Roman" w:cs="Times New Roman"/>
          <w:b/>
          <w:bCs/>
          <w:i/>
          <w:iCs/>
          <w:kern w:val="0"/>
          <w:sz w:val="24"/>
          <w:szCs w:val="24"/>
          <w14:ligatures w14:val="none"/>
        </w:rPr>
      </w:pPr>
      <w:r w:rsidRPr="0081254E">
        <w:rPr>
          <w:rFonts w:ascii="Times New Roman" w:eastAsia="Times New Roman" w:hAnsi="Times New Roman" w:cs="Times New Roman"/>
          <w:b/>
          <w:bCs/>
          <w:i/>
          <w:iCs/>
          <w:kern w:val="0"/>
          <w:sz w:val="24"/>
          <w:szCs w:val="24"/>
          <w14:ligatures w14:val="none"/>
        </w:rPr>
        <w:t xml:space="preserve">USTROJSTVO  I  NAČIN RADA SLUŽBE ZA ZAŠTITU OD POŽARA </w:t>
      </w:r>
    </w:p>
    <w:p w14:paraId="052500D0"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5.</w:t>
      </w:r>
    </w:p>
    <w:p w14:paraId="779CD478" w14:textId="77777777" w:rsidR="0081254E" w:rsidRPr="0081254E" w:rsidRDefault="0081254E" w:rsidP="0081254E">
      <w:pPr>
        <w:numPr>
          <w:ilvl w:val="0"/>
          <w:numId w:val="3"/>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Poslove zaštite od požara i unapređenje stanja zaštite od požara obavlja ovlašteni djelatnik.</w:t>
      </w:r>
    </w:p>
    <w:p w14:paraId="5690068A" w14:textId="77777777" w:rsidR="0081254E" w:rsidRPr="0081254E" w:rsidRDefault="0081254E" w:rsidP="0081254E">
      <w:pPr>
        <w:numPr>
          <w:ilvl w:val="0"/>
          <w:numId w:val="3"/>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lastRenderedPageBreak/>
        <w:t>Djelatnik iz stavka 1. ovoga članka mora imati najmanje zvanje vatrogasca ili gimnazijsko obrazovanje, odnosno srednjoškolsko strukovno obrazovanje u četverogodišnjem trajanju i položen stručni ispit.</w:t>
      </w:r>
    </w:p>
    <w:p w14:paraId="6E57BB37" w14:textId="77777777" w:rsidR="0081254E" w:rsidRPr="0081254E" w:rsidRDefault="0081254E" w:rsidP="0081254E">
      <w:pPr>
        <w:numPr>
          <w:ilvl w:val="0"/>
          <w:numId w:val="3"/>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bCs/>
          <w:kern w:val="0"/>
          <w:sz w:val="24"/>
          <w:szCs w:val="24"/>
          <w14:ligatures w14:val="none"/>
        </w:rPr>
        <w:t>Kada u Školi nema odgovarajućeg djelatnika ili Škola ne može zaposliti osobu koja ispunjava uvjete iz stavka 2. ovoga članka, ravnatelj može poslove iz stavka 1. ovoga članka ugovorno prenijeti ovlaštenom obrtniku, trgovačkom društvu, ustanovi ili udruzi</w:t>
      </w:r>
      <w:r w:rsidRPr="0081254E">
        <w:rPr>
          <w:rFonts w:ascii="Times New Roman" w:eastAsia="Times New Roman" w:hAnsi="Times New Roman" w:cs="Times New Roman"/>
          <w:kern w:val="0"/>
          <w:sz w:val="24"/>
          <w:szCs w:val="24"/>
          <w14:ligatures w14:val="none"/>
        </w:rPr>
        <w:t>.</w:t>
      </w:r>
    </w:p>
    <w:p w14:paraId="36B61A14" w14:textId="77777777" w:rsidR="0081254E" w:rsidRPr="0081254E" w:rsidRDefault="0081254E" w:rsidP="0081254E">
      <w:pPr>
        <w:spacing w:after="200" w:line="276" w:lineRule="auto"/>
        <w:ind w:left="705"/>
        <w:jc w:val="both"/>
        <w:rPr>
          <w:rFonts w:ascii="Times New Roman" w:eastAsia="Times New Roman" w:hAnsi="Times New Roman" w:cs="Times New Roman"/>
          <w:kern w:val="0"/>
          <w:sz w:val="24"/>
          <w:szCs w:val="24"/>
          <w14:ligatures w14:val="none"/>
        </w:rPr>
      </w:pPr>
    </w:p>
    <w:p w14:paraId="031336BA" w14:textId="77777777" w:rsidR="0081254E" w:rsidRPr="0081254E" w:rsidRDefault="0081254E" w:rsidP="0081254E">
      <w:pPr>
        <w:numPr>
          <w:ilvl w:val="0"/>
          <w:numId w:val="1"/>
        </w:numPr>
        <w:spacing w:after="200" w:line="276" w:lineRule="auto"/>
        <w:jc w:val="both"/>
        <w:rPr>
          <w:rFonts w:ascii="Times New Roman" w:eastAsia="Times New Roman" w:hAnsi="Times New Roman" w:cs="Times New Roman"/>
          <w:b/>
          <w:bCs/>
          <w:i/>
          <w:iCs/>
          <w:kern w:val="0"/>
          <w:sz w:val="24"/>
          <w:szCs w:val="24"/>
          <w14:ligatures w14:val="none"/>
        </w:rPr>
      </w:pPr>
      <w:r w:rsidRPr="0081254E">
        <w:rPr>
          <w:rFonts w:ascii="Times New Roman" w:eastAsia="Times New Roman" w:hAnsi="Times New Roman" w:cs="Times New Roman"/>
          <w:b/>
          <w:bCs/>
          <w:i/>
          <w:iCs/>
          <w:kern w:val="0"/>
          <w:sz w:val="24"/>
          <w:szCs w:val="24"/>
          <w14:ligatures w14:val="none"/>
        </w:rPr>
        <w:t>RADNA MJESTA I STRUČNA SPREMA OSOBA ZA OBAVLJANJE POSLOVA ZAŠTITE OD POŽARA I UNAPREĐENJE STANJA ZAŠTITE OD POŽARA</w:t>
      </w:r>
    </w:p>
    <w:p w14:paraId="13273FA9"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6.</w:t>
      </w:r>
    </w:p>
    <w:p w14:paraId="63C1F1D0" w14:textId="77777777" w:rsidR="0081254E" w:rsidRPr="0081254E" w:rsidRDefault="0081254E" w:rsidP="0081254E">
      <w:pPr>
        <w:numPr>
          <w:ilvl w:val="0"/>
          <w:numId w:val="4"/>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Broj potrebnih djelatnika za obavljanje poslova zaštite od požara i unapređenja stanja zaštite od požara utvrđuje ravnatelj prema procjeni ugroženosti od požara i planu zaštite od požara, odnosno prema ispunjenju obveza u svezi sa zaštitom od požara iz godišnjeg plana i programa rada.</w:t>
      </w:r>
    </w:p>
    <w:p w14:paraId="2266AAFB" w14:textId="77777777" w:rsidR="0081254E" w:rsidRPr="0081254E" w:rsidRDefault="0081254E" w:rsidP="0081254E">
      <w:pPr>
        <w:numPr>
          <w:ilvl w:val="0"/>
          <w:numId w:val="4"/>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Djelatnici Škole zaduženi za zaštitu od požara i unapređenje stanja ugroženosti od požara moraju glede stručne spreme ispunjavati uvjete iz članka 5. stavka 2. ovoga Pravilnika.</w:t>
      </w:r>
    </w:p>
    <w:p w14:paraId="57BA20AB" w14:textId="77777777" w:rsidR="0081254E" w:rsidRPr="0081254E" w:rsidRDefault="0081254E" w:rsidP="0081254E">
      <w:pPr>
        <w:numPr>
          <w:ilvl w:val="0"/>
          <w:numId w:val="4"/>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Kod zapošljavanja novih djelatnika za poslove zaštite od požara i unapređenje stanja ugroženosti od požara stručnu spremu potrebnih djelatnika utvrđuje ravnatelj.</w:t>
      </w:r>
    </w:p>
    <w:p w14:paraId="1A8436E3" w14:textId="77777777" w:rsidR="0081254E" w:rsidRPr="0081254E" w:rsidRDefault="0081254E" w:rsidP="0081254E">
      <w:pPr>
        <w:numPr>
          <w:ilvl w:val="0"/>
          <w:numId w:val="4"/>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 xml:space="preserve"> Stručna sprema iz stavka 3. ovoga članka obvezno se objavljuje u natječaju.</w:t>
      </w:r>
    </w:p>
    <w:p w14:paraId="5D3A521E" w14:textId="77777777" w:rsidR="0081254E" w:rsidRPr="0081254E" w:rsidRDefault="0081254E" w:rsidP="0081254E">
      <w:pPr>
        <w:numPr>
          <w:ilvl w:val="0"/>
          <w:numId w:val="1"/>
        </w:numPr>
        <w:spacing w:after="200" w:line="276" w:lineRule="auto"/>
        <w:rPr>
          <w:rFonts w:ascii="Times New Roman" w:eastAsia="Times New Roman" w:hAnsi="Times New Roman" w:cs="Times New Roman"/>
          <w:b/>
          <w:bCs/>
          <w:i/>
          <w:iCs/>
          <w:kern w:val="0"/>
          <w:sz w:val="24"/>
          <w:szCs w:val="24"/>
          <w14:ligatures w14:val="none"/>
        </w:rPr>
      </w:pPr>
      <w:r w:rsidRPr="0081254E">
        <w:rPr>
          <w:rFonts w:ascii="Times New Roman" w:eastAsia="Times New Roman" w:hAnsi="Times New Roman" w:cs="Times New Roman"/>
          <w:b/>
          <w:bCs/>
          <w:i/>
          <w:iCs/>
          <w:kern w:val="0"/>
          <w:sz w:val="24"/>
          <w:szCs w:val="24"/>
          <w14:ligatures w14:val="none"/>
        </w:rPr>
        <w:t>OBVEZE I ODGOVORNOSTI  U SVEZI S PROVEDBOM MJERA ZAŠTITE OD POŽARA</w:t>
      </w:r>
    </w:p>
    <w:p w14:paraId="216D36D2"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7.</w:t>
      </w:r>
    </w:p>
    <w:p w14:paraId="75DCDBAB" w14:textId="77777777" w:rsidR="0081254E" w:rsidRPr="0081254E" w:rsidRDefault="0081254E" w:rsidP="0081254E">
      <w:pPr>
        <w:numPr>
          <w:ilvl w:val="0"/>
          <w:numId w:val="5"/>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U svezi s provedbom mjera zaštite od požara tijela i djelatnici Škole imaju obveze i odgovornosti određene procjenom ugroženosti od požara i planom</w:t>
      </w:r>
      <w:r w:rsidRPr="0081254E">
        <w:rPr>
          <w:rFonts w:ascii="Times New Roman" w:eastAsia="Times New Roman" w:hAnsi="Times New Roman" w:cs="Times New Roman"/>
          <w:bCs/>
          <w:color w:val="FF0000"/>
          <w:kern w:val="0"/>
          <w:sz w:val="24"/>
          <w:szCs w:val="24"/>
          <w14:ligatures w14:val="none"/>
        </w:rPr>
        <w:t xml:space="preserve"> </w:t>
      </w:r>
      <w:r w:rsidRPr="0081254E">
        <w:rPr>
          <w:rFonts w:ascii="Times New Roman" w:eastAsia="Times New Roman" w:hAnsi="Times New Roman" w:cs="Times New Roman"/>
          <w:bCs/>
          <w:kern w:val="0"/>
          <w:sz w:val="24"/>
          <w:szCs w:val="24"/>
          <w14:ligatures w14:val="none"/>
        </w:rPr>
        <w:t>zaštite od požara.</w:t>
      </w:r>
    </w:p>
    <w:p w14:paraId="34E436F8" w14:textId="77777777" w:rsidR="0081254E" w:rsidRPr="0081254E" w:rsidRDefault="0081254E" w:rsidP="0081254E">
      <w:pPr>
        <w:numPr>
          <w:ilvl w:val="0"/>
          <w:numId w:val="5"/>
        </w:numPr>
        <w:spacing w:after="200" w:line="276" w:lineRule="auto"/>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 xml:space="preserve">Školski odbor: </w:t>
      </w:r>
    </w:p>
    <w:p w14:paraId="321D87B6" w14:textId="77777777" w:rsidR="0081254E" w:rsidRPr="0081254E" w:rsidRDefault="0081254E" w:rsidP="0081254E">
      <w:pPr>
        <w:numPr>
          <w:ilvl w:val="0"/>
          <w:numId w:val="6"/>
        </w:numPr>
        <w:spacing w:after="200" w:line="276" w:lineRule="auto"/>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utvrđuje programe i mjere zaštite od požara</w:t>
      </w:r>
    </w:p>
    <w:p w14:paraId="31EC0CC3" w14:textId="77777777" w:rsidR="0081254E" w:rsidRPr="0081254E" w:rsidRDefault="0081254E" w:rsidP="0081254E">
      <w:pPr>
        <w:numPr>
          <w:ilvl w:val="0"/>
          <w:numId w:val="6"/>
        </w:numPr>
        <w:spacing w:after="200" w:line="276" w:lineRule="auto"/>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utvrđuje uvjete i sredstva za provođenje i unapređenje zaštite od požara</w:t>
      </w:r>
    </w:p>
    <w:p w14:paraId="47B25ECB" w14:textId="77777777" w:rsidR="0081254E" w:rsidRPr="0081254E" w:rsidRDefault="0081254E" w:rsidP="0081254E">
      <w:pPr>
        <w:numPr>
          <w:ilvl w:val="0"/>
          <w:numId w:val="6"/>
        </w:numPr>
        <w:spacing w:after="200" w:line="276" w:lineRule="auto"/>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donosi planove za sigurno spašavanje osoba ugroženih požarom</w:t>
      </w:r>
    </w:p>
    <w:p w14:paraId="20EB764D" w14:textId="77777777" w:rsidR="0081254E" w:rsidRPr="0081254E" w:rsidRDefault="0081254E" w:rsidP="0081254E">
      <w:pPr>
        <w:numPr>
          <w:ilvl w:val="0"/>
          <w:numId w:val="6"/>
        </w:numPr>
        <w:spacing w:after="200" w:line="276" w:lineRule="auto"/>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odlučuje o izradi procjene ugroženosti od požara u Školi</w:t>
      </w:r>
    </w:p>
    <w:p w14:paraId="042638AD" w14:textId="77777777" w:rsidR="0081254E" w:rsidRPr="0081254E" w:rsidRDefault="0081254E" w:rsidP="0081254E">
      <w:pPr>
        <w:numPr>
          <w:ilvl w:val="0"/>
          <w:numId w:val="6"/>
        </w:numPr>
        <w:spacing w:after="200" w:line="276" w:lineRule="auto"/>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obavlja druge poslove u skladu s općim aktima Škole.</w:t>
      </w:r>
    </w:p>
    <w:p w14:paraId="4958EA03" w14:textId="77777777" w:rsidR="0081254E" w:rsidRPr="0081254E" w:rsidRDefault="0081254E" w:rsidP="0081254E">
      <w:pPr>
        <w:numPr>
          <w:ilvl w:val="0"/>
          <w:numId w:val="5"/>
        </w:numPr>
        <w:spacing w:after="200" w:line="276" w:lineRule="auto"/>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Ravnatelj:</w:t>
      </w:r>
    </w:p>
    <w:p w14:paraId="73165286" w14:textId="77777777" w:rsidR="0081254E" w:rsidRPr="0081254E" w:rsidRDefault="0081254E" w:rsidP="0081254E">
      <w:pPr>
        <w:numPr>
          <w:ilvl w:val="0"/>
          <w:numId w:val="6"/>
        </w:numPr>
        <w:spacing w:after="200" w:line="276" w:lineRule="auto"/>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lastRenderedPageBreak/>
        <w:t>osigurava provođenje mjera u svezi sa zaštitom od požara</w:t>
      </w:r>
    </w:p>
    <w:p w14:paraId="3A68CBED" w14:textId="77777777" w:rsidR="0081254E" w:rsidRPr="0081254E" w:rsidRDefault="0081254E" w:rsidP="0081254E">
      <w:pPr>
        <w:numPr>
          <w:ilvl w:val="0"/>
          <w:numId w:val="6"/>
        </w:numPr>
        <w:spacing w:after="200" w:line="276" w:lineRule="auto"/>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osigurava upoznavanje djelatnika i učenika s opasnostima od požara u Školi</w:t>
      </w:r>
    </w:p>
    <w:p w14:paraId="616416A4"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poduzima mjere za smanjenje nastanka i širenja požara, kao i mjere za unapređenje stanja zaštite od požara</w:t>
      </w:r>
    </w:p>
    <w:p w14:paraId="57C57FB9"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skrbi o osiguranju sredstava i opreme za dojavu, gašenje i sprječavanje požara</w:t>
      </w:r>
    </w:p>
    <w:p w14:paraId="4EC1B67F"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donosi pravila o ponašanju osoba koje borave u Školi kod nastanka požara</w:t>
      </w:r>
    </w:p>
    <w:p w14:paraId="7882FB41"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organizira spašavanje djelatnika, učenika i drugih osoba u slučaju nastanka požara</w:t>
      </w:r>
    </w:p>
    <w:p w14:paraId="53EDD3A4"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utvrđuje obrasce koji za vođenje evidencije iz članka 35. ovoga Pravilnika nisu utvrđeni provedbenim propisima</w:t>
      </w:r>
    </w:p>
    <w:p w14:paraId="65DD0B20"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izvješćuje osnivača Škole o mjerama za zaštitu od požara</w:t>
      </w:r>
    </w:p>
    <w:p w14:paraId="6C00AE94"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obavlja druge poslove u svezi sa zaštitom od požara prema propisima, planovima i općim aktima Škole.</w:t>
      </w:r>
    </w:p>
    <w:p w14:paraId="71364971" w14:textId="77777777" w:rsidR="0081254E" w:rsidRPr="0081254E" w:rsidRDefault="0081254E" w:rsidP="0081254E">
      <w:pPr>
        <w:numPr>
          <w:ilvl w:val="0"/>
          <w:numId w:val="5"/>
        </w:numPr>
        <w:spacing w:after="200" w:line="276" w:lineRule="auto"/>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Djelatnik iz članka 5. ovoga Pravilnika:</w:t>
      </w:r>
    </w:p>
    <w:p w14:paraId="4AAC609F"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skrbi o provođenju mjera i unapređenja stanja zaštite od požara</w:t>
      </w:r>
    </w:p>
    <w:p w14:paraId="5203953E"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ispituje podatke o uporabi sredstava koja su u svezi sa zaštitom od požara</w:t>
      </w:r>
    </w:p>
    <w:p w14:paraId="6E81516C"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neposredno nadzire rad djelatnika kod obavljanja poslova u svezi sa zaštitom od požara</w:t>
      </w:r>
    </w:p>
    <w:p w14:paraId="721D9DA2"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izvješćuje ravnatelja o uočenim problemima, nepravilnostima i propustima</w:t>
      </w:r>
    </w:p>
    <w:p w14:paraId="7535445D"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surađuje s ovlaštenikom zaštite na radu</w:t>
      </w:r>
    </w:p>
    <w:p w14:paraId="178C8F03"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nadzire ispravnost i način uporabe opreme, strojeva i uređaja u svezi sa zaštitom od požara</w:t>
      </w:r>
    </w:p>
    <w:p w14:paraId="065716DF"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u dogovoru s ravnateljem i ovlaštenikom zaštite na radu organizira praktične vježbe za možebitnu evakuaciju i spašavanje</w:t>
      </w:r>
    </w:p>
    <w:p w14:paraId="56152601"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predlaže školskom odboru i ravnatelju donošenje mjera u svezi sa zaštitom od požara</w:t>
      </w:r>
    </w:p>
    <w:p w14:paraId="045FC8A9"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obavlja druge poslove utvrđene propisima i općim aktima Škole.</w:t>
      </w:r>
    </w:p>
    <w:p w14:paraId="69A1BC21" w14:textId="77777777" w:rsidR="0081254E" w:rsidRPr="0081254E" w:rsidRDefault="0081254E" w:rsidP="0081254E">
      <w:pPr>
        <w:numPr>
          <w:ilvl w:val="0"/>
          <w:numId w:val="5"/>
        </w:numPr>
        <w:spacing w:after="200" w:line="276" w:lineRule="auto"/>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Djelatnici Škole su obvezni:</w:t>
      </w:r>
    </w:p>
    <w:p w14:paraId="7CBB3BCA"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raditi i ponašati se tako da ne izazovu požar</w:t>
      </w:r>
    </w:p>
    <w:p w14:paraId="35F1B39D"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provoditi i pridržavati se propisanih mjera zaštite od požara</w:t>
      </w:r>
    </w:p>
    <w:p w14:paraId="14845200"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lastRenderedPageBreak/>
        <w:t>upozoravati na opasnost od požara do kojega bi moglo doći zbog nedostataka na građevinama, strojevima, opremi, instalacijama i sl.</w:t>
      </w:r>
    </w:p>
    <w:p w14:paraId="334A73D0"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svladati program osposobljavanja za provedbu preventivnih mjera zaštite od požara, gašenje požara i spašavanje ljudi i imovine ugroženih požarom</w:t>
      </w:r>
    </w:p>
    <w:p w14:paraId="4A49B3AD"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obavljati svoje poslove u skladu s pravilima koja onemogućuju izazivanje požara</w:t>
      </w:r>
    </w:p>
    <w:p w14:paraId="087EC7C5"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možebitne kvarove na uređajima i instalacijama kojima se služe tijekom rada, prijaviti ravnatelju ili djelatniku iz članka 5. ovoga Pravilnika</w:t>
      </w:r>
    </w:p>
    <w:p w14:paraId="02C294D5"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neposredno sudjelovati u gašenju požara</w:t>
      </w:r>
    </w:p>
    <w:p w14:paraId="7DD44EB2"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obavljati druge poslove i ispunjavati obveze utvrđene propisima, planovima i općim aktima Škole.</w:t>
      </w:r>
    </w:p>
    <w:p w14:paraId="54DC0005" w14:textId="77777777" w:rsidR="0081254E" w:rsidRPr="0081254E" w:rsidRDefault="0081254E" w:rsidP="0081254E">
      <w:pPr>
        <w:numPr>
          <w:ilvl w:val="0"/>
          <w:numId w:val="1"/>
        </w:numPr>
        <w:spacing w:after="200" w:line="276" w:lineRule="auto"/>
        <w:rPr>
          <w:rFonts w:ascii="Times New Roman" w:eastAsia="Times New Roman" w:hAnsi="Times New Roman" w:cs="Times New Roman"/>
          <w:b/>
          <w:bCs/>
          <w:i/>
          <w:iCs/>
          <w:kern w:val="0"/>
          <w:sz w:val="24"/>
          <w:szCs w:val="24"/>
          <w14:ligatures w14:val="none"/>
        </w:rPr>
      </w:pPr>
      <w:r w:rsidRPr="0081254E">
        <w:rPr>
          <w:rFonts w:ascii="Times New Roman" w:eastAsia="Times New Roman" w:hAnsi="Times New Roman" w:cs="Times New Roman"/>
          <w:b/>
          <w:bCs/>
          <w:i/>
          <w:iCs/>
          <w:kern w:val="0"/>
          <w:sz w:val="24"/>
          <w:szCs w:val="24"/>
          <w14:ligatures w14:val="none"/>
        </w:rPr>
        <w:t>OBVEZE I ODGOVORNOSTI OSOBA S POSEBNIM OVLASTIMA U PROVEDBI  MJERA  ZAŠTITE OD POŽARA</w:t>
      </w:r>
    </w:p>
    <w:p w14:paraId="16F9AC3E"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8.</w:t>
      </w:r>
    </w:p>
    <w:p w14:paraId="035173A2" w14:textId="77777777" w:rsidR="0081254E" w:rsidRPr="0081254E" w:rsidRDefault="0081254E" w:rsidP="0081254E">
      <w:pPr>
        <w:numPr>
          <w:ilvl w:val="0"/>
          <w:numId w:val="7"/>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Za provedbu mjera zaštite od požara ovlašten je i odgovoran ravnatelj.</w:t>
      </w:r>
    </w:p>
    <w:p w14:paraId="66CDCEAA" w14:textId="77777777" w:rsidR="0081254E" w:rsidRPr="0081254E" w:rsidRDefault="0081254E" w:rsidP="0081254E">
      <w:pPr>
        <w:numPr>
          <w:ilvl w:val="0"/>
          <w:numId w:val="7"/>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Ravnatelj je ovlašten i odgovoran za organiziranje zaštite od požara prema propisima, planovima i aktima iz područja zaštite od požara.</w:t>
      </w:r>
    </w:p>
    <w:p w14:paraId="007E2E2D" w14:textId="77777777" w:rsidR="0081254E" w:rsidRPr="0081254E" w:rsidRDefault="0081254E" w:rsidP="0081254E">
      <w:pPr>
        <w:numPr>
          <w:ilvl w:val="0"/>
          <w:numId w:val="1"/>
        </w:numPr>
        <w:spacing w:after="200" w:line="276" w:lineRule="auto"/>
        <w:rPr>
          <w:rFonts w:ascii="Times New Roman" w:eastAsia="Times New Roman" w:hAnsi="Times New Roman" w:cs="Times New Roman"/>
          <w:b/>
          <w:bCs/>
          <w:i/>
          <w:iCs/>
          <w:kern w:val="0"/>
          <w:sz w:val="24"/>
          <w:szCs w:val="24"/>
          <w14:ligatures w14:val="none"/>
        </w:rPr>
      </w:pPr>
      <w:r w:rsidRPr="0081254E">
        <w:rPr>
          <w:rFonts w:ascii="Times New Roman" w:eastAsia="Times New Roman" w:hAnsi="Times New Roman" w:cs="Times New Roman"/>
          <w:b/>
          <w:bCs/>
          <w:i/>
          <w:iCs/>
          <w:kern w:val="0"/>
          <w:sz w:val="24"/>
          <w:szCs w:val="24"/>
          <w14:ligatures w14:val="none"/>
        </w:rPr>
        <w:t>UNUTARNJA  KONTROLA  PROVEDBE  MJERA ZAŠTITE OD POŽARA</w:t>
      </w:r>
    </w:p>
    <w:p w14:paraId="03BE135F"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9.</w:t>
      </w:r>
    </w:p>
    <w:p w14:paraId="2DF9DEA2" w14:textId="77777777" w:rsidR="0081254E" w:rsidRPr="0081254E" w:rsidRDefault="0081254E" w:rsidP="0081254E">
      <w:pPr>
        <w:numPr>
          <w:ilvl w:val="0"/>
          <w:numId w:val="8"/>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Unutarnju kontrolu provedbe mjera zaštite od požara obavlja ravnatelj ili osoba koju on opunomoći.</w:t>
      </w:r>
    </w:p>
    <w:p w14:paraId="65DEB7E3" w14:textId="77777777" w:rsidR="0081254E" w:rsidRPr="0081254E" w:rsidRDefault="0081254E" w:rsidP="0081254E">
      <w:pPr>
        <w:numPr>
          <w:ilvl w:val="0"/>
          <w:numId w:val="8"/>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Unutarnja kontrola provodi se:</w:t>
      </w:r>
    </w:p>
    <w:p w14:paraId="2C416183"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neposrednim izvidom provođenja mjera zaštite od požara</w:t>
      </w:r>
    </w:p>
    <w:p w14:paraId="634698E2"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davanjem potrebnih uputa i naloga</w:t>
      </w:r>
    </w:p>
    <w:p w14:paraId="2663FC15"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pribavljanjem pisanih izvješća.</w:t>
      </w:r>
    </w:p>
    <w:p w14:paraId="64CA6D45" w14:textId="77777777" w:rsidR="0081254E" w:rsidRPr="0081254E" w:rsidRDefault="0081254E" w:rsidP="0081254E">
      <w:pPr>
        <w:numPr>
          <w:ilvl w:val="0"/>
          <w:numId w:val="8"/>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Ravnatelj ili osoba koja provodi unutarnju kontrolu, dužna je surađivati s inspektorom zaštite od požara</w:t>
      </w:r>
    </w:p>
    <w:p w14:paraId="44CEE062" w14:textId="77777777" w:rsidR="0081254E" w:rsidRPr="0081254E" w:rsidRDefault="0081254E" w:rsidP="0081254E">
      <w:pPr>
        <w:numPr>
          <w:ilvl w:val="0"/>
          <w:numId w:val="1"/>
        </w:numPr>
        <w:spacing w:after="200" w:line="276" w:lineRule="auto"/>
        <w:jc w:val="both"/>
        <w:rPr>
          <w:rFonts w:ascii="Times New Roman" w:eastAsia="Times New Roman" w:hAnsi="Times New Roman" w:cs="Times New Roman"/>
          <w:b/>
          <w:bCs/>
          <w:i/>
          <w:iCs/>
          <w:kern w:val="0"/>
          <w:sz w:val="24"/>
          <w:szCs w:val="24"/>
          <w14:ligatures w14:val="none"/>
        </w:rPr>
      </w:pPr>
      <w:r w:rsidRPr="0081254E">
        <w:rPr>
          <w:rFonts w:ascii="Times New Roman" w:eastAsia="Times New Roman" w:hAnsi="Times New Roman" w:cs="Times New Roman"/>
          <w:b/>
          <w:bCs/>
          <w:i/>
          <w:iCs/>
          <w:kern w:val="0"/>
          <w:sz w:val="24"/>
          <w:szCs w:val="24"/>
          <w14:ligatures w14:val="none"/>
        </w:rPr>
        <w:t>UPOZNAVANJE DJELATNIKA I KORISNIKA S OPASNOSTIMA I OPĆIM MJERAMA ZAŠTITE OD POŽARA PRIGODOM STUPANJA NA RAD ILI PROMJENE MJESTA RADA TE VOĐENJE EVIDENCIJE O TOME</w:t>
      </w:r>
    </w:p>
    <w:p w14:paraId="4F82F428"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10.</w:t>
      </w:r>
    </w:p>
    <w:p w14:paraId="6DDD733A" w14:textId="77777777" w:rsidR="0081254E" w:rsidRPr="0081254E" w:rsidRDefault="0081254E" w:rsidP="0081254E">
      <w:pPr>
        <w:numPr>
          <w:ilvl w:val="0"/>
          <w:numId w:val="9"/>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lastRenderedPageBreak/>
        <w:t>Ravnatelj ili djelatnik iz članka 5. ovoga Pravilnika dužan je djelatnike Škole prigodom stupanja na rad ili kod promjene</w:t>
      </w:r>
      <w:r w:rsidRPr="0081254E">
        <w:rPr>
          <w:rFonts w:ascii="Times New Roman" w:eastAsia="Times New Roman" w:hAnsi="Times New Roman" w:cs="Times New Roman"/>
          <w:color w:val="FF0000"/>
          <w:kern w:val="0"/>
          <w:sz w:val="24"/>
          <w:szCs w:val="24"/>
          <w14:ligatures w14:val="none"/>
        </w:rPr>
        <w:t xml:space="preserve"> </w:t>
      </w:r>
      <w:r w:rsidRPr="0081254E">
        <w:rPr>
          <w:rFonts w:ascii="Times New Roman" w:eastAsia="Times New Roman" w:hAnsi="Times New Roman" w:cs="Times New Roman"/>
          <w:kern w:val="0"/>
          <w:sz w:val="24"/>
          <w:szCs w:val="24"/>
          <w14:ligatures w14:val="none"/>
        </w:rPr>
        <w:t>mjesta rada upoznati s opasnostima od požara ili općim mjerama zaštite od požara na određenom mjestu rada.</w:t>
      </w:r>
    </w:p>
    <w:p w14:paraId="639A69F6" w14:textId="77777777" w:rsidR="0081254E" w:rsidRPr="0081254E" w:rsidRDefault="0081254E" w:rsidP="0081254E">
      <w:pPr>
        <w:numPr>
          <w:ilvl w:val="0"/>
          <w:numId w:val="9"/>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Ravnatelj ili djelatnik iz članka 5. ovoga Pravilnika dužan je izvijestiti o opasnostima i mjerama zaštite od požara djelatnike i osobe koje borave u Školi o vremenu obavljanja određenih radova od strane drugih osoba.</w:t>
      </w:r>
    </w:p>
    <w:p w14:paraId="35DFDFCE" w14:textId="77777777" w:rsidR="0081254E" w:rsidRPr="0081254E" w:rsidRDefault="0081254E" w:rsidP="0081254E">
      <w:pPr>
        <w:numPr>
          <w:ilvl w:val="0"/>
          <w:numId w:val="9"/>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Svi djelatnici Škole moraju biti obaviješteni o mjestu na kojemu se nalazi glavni ventil za otvaranje-zatvaranje vode u građevini te glavna sklopka za isključivanje električne energije odnosno plina.</w:t>
      </w:r>
    </w:p>
    <w:p w14:paraId="6899A8B7"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11.</w:t>
      </w:r>
    </w:p>
    <w:p w14:paraId="69EA6E3D" w14:textId="77777777" w:rsidR="0081254E" w:rsidRPr="0081254E" w:rsidRDefault="0081254E" w:rsidP="0081254E">
      <w:pPr>
        <w:numPr>
          <w:ilvl w:val="0"/>
          <w:numId w:val="10"/>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Djelatnici Škole dužni su uključiti se u program osposobljavanja pučanstva za provedbu preventivnih mjera zaštite od požara, gašenje požara i spašavanja ljudi i imovine ugroženih požarom.</w:t>
      </w:r>
    </w:p>
    <w:p w14:paraId="6193FA5E" w14:textId="77777777" w:rsidR="0081254E" w:rsidRPr="0081254E" w:rsidRDefault="0081254E" w:rsidP="0081254E">
      <w:pPr>
        <w:numPr>
          <w:ilvl w:val="0"/>
          <w:numId w:val="10"/>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Raspored upućivanja djelatnika na osposobljavanje iz stavka 1. ovoga članka utvrđuje ravnatelj.</w:t>
      </w:r>
    </w:p>
    <w:p w14:paraId="04F8CAAF" w14:textId="77777777" w:rsidR="0081254E" w:rsidRPr="0081254E" w:rsidRDefault="0081254E" w:rsidP="0081254E">
      <w:pPr>
        <w:numPr>
          <w:ilvl w:val="0"/>
          <w:numId w:val="10"/>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Evidencija odnosno preslika isprave o osposobljenosti iz stavka 1. ovoga članka čuva se u dosjeu djelatnika.</w:t>
      </w:r>
    </w:p>
    <w:p w14:paraId="57844994"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12.</w:t>
      </w:r>
    </w:p>
    <w:p w14:paraId="0907A0D7" w14:textId="77777777" w:rsidR="0081254E" w:rsidRPr="0081254E" w:rsidRDefault="0081254E" w:rsidP="0081254E">
      <w:pPr>
        <w:spacing w:after="200" w:line="276" w:lineRule="auto"/>
        <w:ind w:left="705"/>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Učitelji/nastavnici i stručni suradnici trebaju upoznati roditelje i učenike s općim mjerama zaštite od požara te mjerama zaštite od požara u prostorima Škole.</w:t>
      </w:r>
    </w:p>
    <w:p w14:paraId="04B20511" w14:textId="77777777" w:rsidR="0081254E" w:rsidRPr="0081254E" w:rsidRDefault="0081254E" w:rsidP="0081254E">
      <w:pPr>
        <w:spacing w:after="200" w:line="276" w:lineRule="auto"/>
        <w:ind w:left="705"/>
        <w:jc w:val="both"/>
        <w:rPr>
          <w:rFonts w:ascii="Times New Roman" w:eastAsia="Times New Roman" w:hAnsi="Times New Roman" w:cs="Times New Roman"/>
          <w:kern w:val="0"/>
          <w:sz w:val="24"/>
          <w:szCs w:val="24"/>
          <w14:ligatures w14:val="none"/>
        </w:rPr>
      </w:pPr>
    </w:p>
    <w:p w14:paraId="3C79100D" w14:textId="77777777" w:rsidR="0081254E" w:rsidRPr="0081254E" w:rsidRDefault="0081254E" w:rsidP="0081254E">
      <w:pPr>
        <w:numPr>
          <w:ilvl w:val="0"/>
          <w:numId w:val="1"/>
        </w:numPr>
        <w:spacing w:after="200" w:line="276" w:lineRule="auto"/>
        <w:rPr>
          <w:rFonts w:ascii="Times New Roman" w:eastAsia="Times New Roman" w:hAnsi="Times New Roman" w:cs="Times New Roman"/>
          <w:b/>
          <w:bCs/>
          <w:i/>
          <w:iCs/>
          <w:kern w:val="0"/>
          <w:sz w:val="24"/>
          <w:szCs w:val="24"/>
          <w14:ligatures w14:val="none"/>
        </w:rPr>
      </w:pPr>
      <w:r w:rsidRPr="0081254E">
        <w:rPr>
          <w:rFonts w:ascii="Times New Roman" w:eastAsia="Times New Roman" w:hAnsi="Times New Roman" w:cs="Times New Roman"/>
          <w:b/>
          <w:bCs/>
          <w:i/>
          <w:iCs/>
          <w:kern w:val="0"/>
          <w:sz w:val="24"/>
          <w:szCs w:val="24"/>
          <w14:ligatures w14:val="none"/>
        </w:rPr>
        <w:t>UPOZNAVANJE  DJELATNIKA  ZA  RUKOVANJE  PRIRUČNOM OPREMOM  I SREDSTVIMA ZA DOJAVU I GAŠENJE POČETNIH POŽARA, PERIODIČNE PROVJERE ZNANJA I VOĐENJE EVIDENCIJE O TOME</w:t>
      </w:r>
    </w:p>
    <w:p w14:paraId="0B69A961"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13.</w:t>
      </w:r>
    </w:p>
    <w:p w14:paraId="6F939BDE" w14:textId="77777777" w:rsidR="0081254E" w:rsidRPr="0081254E" w:rsidRDefault="0081254E" w:rsidP="0081254E">
      <w:pPr>
        <w:numPr>
          <w:ilvl w:val="0"/>
          <w:numId w:val="11"/>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Za upoznavanje djelatnika za rukovanje priručnom opremom i sredstvima za dojavu i gašenje početnih požara obvezan je i odgovoran djelatnik iz članka 5. ovoga Pravilnika.</w:t>
      </w:r>
    </w:p>
    <w:p w14:paraId="0CCF853E" w14:textId="77777777" w:rsidR="0081254E" w:rsidRPr="0081254E" w:rsidRDefault="0081254E" w:rsidP="0081254E">
      <w:pPr>
        <w:numPr>
          <w:ilvl w:val="0"/>
          <w:numId w:val="11"/>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Upoznavanje djelatnika prema stavku 1. provodi se dostavom odgovarajućih pisanih obavijesti i neposredno.</w:t>
      </w:r>
    </w:p>
    <w:p w14:paraId="10375D17" w14:textId="77777777" w:rsidR="0081254E" w:rsidRPr="0081254E" w:rsidRDefault="0081254E" w:rsidP="0081254E">
      <w:pPr>
        <w:numPr>
          <w:ilvl w:val="0"/>
          <w:numId w:val="11"/>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Vrijeme provođenja upoznavanja djelatnika prema stavcima 1. i 2. ovoga članka i vrijeme provjere znanja određuje se godišnjim planom i programom.</w:t>
      </w:r>
    </w:p>
    <w:p w14:paraId="36FAEC5C" w14:textId="77777777" w:rsidR="0081254E" w:rsidRPr="0081254E" w:rsidRDefault="0081254E" w:rsidP="0081254E">
      <w:pPr>
        <w:numPr>
          <w:ilvl w:val="0"/>
          <w:numId w:val="1"/>
        </w:numPr>
        <w:spacing w:after="200" w:line="276" w:lineRule="auto"/>
        <w:rPr>
          <w:rFonts w:ascii="Times New Roman" w:eastAsia="Times New Roman" w:hAnsi="Times New Roman" w:cs="Times New Roman"/>
          <w:b/>
          <w:bCs/>
          <w:i/>
          <w:iCs/>
          <w:kern w:val="0"/>
          <w:sz w:val="24"/>
          <w:szCs w:val="24"/>
          <w14:ligatures w14:val="none"/>
        </w:rPr>
      </w:pPr>
      <w:r w:rsidRPr="0081254E">
        <w:rPr>
          <w:rFonts w:ascii="Times New Roman" w:eastAsia="Times New Roman" w:hAnsi="Times New Roman" w:cs="Times New Roman"/>
          <w:b/>
          <w:bCs/>
          <w:i/>
          <w:iCs/>
          <w:kern w:val="0"/>
          <w:sz w:val="24"/>
          <w:szCs w:val="24"/>
          <w14:ligatures w14:val="none"/>
        </w:rPr>
        <w:t xml:space="preserve">OSPOSOBLJAVANJE DJELATNIKA ZA RAD NA RADNIM MJESTIMA S POVEĆANIM OPASNOSTIMA ZA NASTANAK I MOGUĆE </w:t>
      </w:r>
      <w:r w:rsidRPr="0081254E">
        <w:rPr>
          <w:rFonts w:ascii="Times New Roman" w:eastAsia="Times New Roman" w:hAnsi="Times New Roman" w:cs="Times New Roman"/>
          <w:b/>
          <w:bCs/>
          <w:i/>
          <w:iCs/>
          <w:kern w:val="0"/>
          <w:sz w:val="24"/>
          <w:szCs w:val="24"/>
          <w14:ligatures w14:val="none"/>
        </w:rPr>
        <w:lastRenderedPageBreak/>
        <w:t>POSLJEDICE OD POŽARA ILI EKSPLOZIJE I VOĐENJE EVIDENCIJE O TOME</w:t>
      </w:r>
    </w:p>
    <w:p w14:paraId="534A5751"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14.</w:t>
      </w:r>
    </w:p>
    <w:p w14:paraId="6604ACB8" w14:textId="77777777" w:rsidR="0081254E" w:rsidRPr="0081254E" w:rsidRDefault="0081254E" w:rsidP="0081254E">
      <w:pPr>
        <w:numPr>
          <w:ilvl w:val="0"/>
          <w:numId w:val="12"/>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Djelatnici koji rade na radnim mjestima s povećanim opasnostima osposobljavaju se u svezi s možebitnim nastankom požara i njegovim posljedicama ili eksplozijama prije stupanja na rad, a provjera znanja obavlja se prema godišnjem planu i programu rada Škole.</w:t>
      </w:r>
    </w:p>
    <w:p w14:paraId="5C62F711" w14:textId="77777777" w:rsidR="0081254E" w:rsidRPr="0081254E" w:rsidRDefault="0081254E" w:rsidP="0081254E">
      <w:pPr>
        <w:numPr>
          <w:ilvl w:val="0"/>
          <w:numId w:val="12"/>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Osposobljavanje djelatnika iz stavka 1. ovoga članka provodi djelatnik iz članka 5. ovoga Pravilnika i prema potrebi drugi stručnjaci.</w:t>
      </w:r>
    </w:p>
    <w:p w14:paraId="5BAD3A6A" w14:textId="77777777" w:rsidR="0081254E" w:rsidRPr="0081254E" w:rsidRDefault="0081254E" w:rsidP="0081254E">
      <w:pPr>
        <w:spacing w:after="200" w:line="276" w:lineRule="auto"/>
        <w:jc w:val="center"/>
        <w:outlineLvl w:val="0"/>
        <w:rPr>
          <w:rFonts w:ascii="Times New Roman" w:eastAsia="Times New Roman" w:hAnsi="Times New Roman" w:cs="Times New Roman"/>
          <w:b/>
          <w:bCs/>
          <w:kern w:val="0"/>
          <w:sz w:val="24"/>
          <w:szCs w:val="24"/>
          <w14:ligatures w14:val="none"/>
        </w:rPr>
      </w:pPr>
      <w:r w:rsidRPr="0081254E">
        <w:rPr>
          <w:rFonts w:ascii="Times New Roman" w:eastAsia="Times New Roman" w:hAnsi="Times New Roman" w:cs="Times New Roman"/>
          <w:b/>
          <w:bCs/>
          <w:kern w:val="0"/>
          <w:sz w:val="24"/>
          <w:szCs w:val="24"/>
          <w14:ligatures w14:val="none"/>
        </w:rPr>
        <w:t>Članak 15.</w:t>
      </w:r>
    </w:p>
    <w:p w14:paraId="1FA6DC49" w14:textId="77777777" w:rsidR="0081254E" w:rsidRPr="0081254E" w:rsidRDefault="0081254E" w:rsidP="0081254E">
      <w:pPr>
        <w:spacing w:after="200" w:line="276" w:lineRule="auto"/>
        <w:ind w:firstLine="708"/>
        <w:jc w:val="both"/>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 xml:space="preserve">Osposobljavanjem iz članka 14. ovoga Pravilnika djelatnik mora steći najmanje     </w:t>
      </w:r>
    </w:p>
    <w:p w14:paraId="5F5DA5F3" w14:textId="77777777" w:rsidR="0081254E" w:rsidRPr="0081254E" w:rsidRDefault="0081254E" w:rsidP="0081254E">
      <w:pPr>
        <w:spacing w:after="200" w:line="276" w:lineRule="auto"/>
        <w:ind w:firstLine="708"/>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znanje:</w:t>
      </w:r>
    </w:p>
    <w:p w14:paraId="26B4356B" w14:textId="77777777" w:rsidR="0081254E" w:rsidRPr="0081254E" w:rsidRDefault="0081254E" w:rsidP="0081254E">
      <w:pPr>
        <w:spacing w:after="200" w:line="276" w:lineRule="auto"/>
        <w:ind w:left="1068"/>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kern w:val="0"/>
          <w:sz w:val="24"/>
          <w:szCs w:val="24"/>
          <w14:ligatures w14:val="none"/>
        </w:rPr>
        <w:t xml:space="preserve">- </w:t>
      </w:r>
      <w:r w:rsidRPr="0081254E">
        <w:rPr>
          <w:rFonts w:ascii="Times New Roman" w:eastAsia="Times New Roman" w:hAnsi="Times New Roman" w:cs="Times New Roman"/>
          <w:bCs/>
          <w:kern w:val="0"/>
          <w:sz w:val="24"/>
          <w:szCs w:val="24"/>
          <w14:ligatures w14:val="none"/>
        </w:rPr>
        <w:t>o ispravnoj uporabi uređaja (sredstava) za gašenje požara koji se nalazi u Školi</w:t>
      </w:r>
    </w:p>
    <w:p w14:paraId="6A72110D" w14:textId="77777777" w:rsidR="0081254E" w:rsidRPr="0081254E" w:rsidRDefault="0081254E" w:rsidP="0081254E">
      <w:pPr>
        <w:spacing w:after="200" w:line="276" w:lineRule="auto"/>
        <w:ind w:left="1068"/>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 o ispravnoj uporabi opreme, strojeva i uređaja na radnom mjestu s povećanom  opasnosti</w:t>
      </w:r>
    </w:p>
    <w:p w14:paraId="35050EFE" w14:textId="77777777" w:rsidR="0081254E" w:rsidRPr="0081254E" w:rsidRDefault="0081254E" w:rsidP="0081254E">
      <w:pPr>
        <w:spacing w:after="200" w:line="276" w:lineRule="auto"/>
        <w:ind w:left="1068"/>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 o aktiviranju sustava za uzbunjivanje</w:t>
      </w:r>
    </w:p>
    <w:p w14:paraId="1E1CF600" w14:textId="77777777" w:rsidR="0081254E" w:rsidRPr="0081254E" w:rsidRDefault="0081254E" w:rsidP="0081254E">
      <w:pPr>
        <w:spacing w:after="200" w:line="276" w:lineRule="auto"/>
        <w:ind w:left="1068"/>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 o isključivanju primarnog izvora napajanja (struja, plin) prostora</w:t>
      </w:r>
    </w:p>
    <w:p w14:paraId="58161BAA" w14:textId="77777777" w:rsidR="0081254E" w:rsidRPr="0081254E" w:rsidRDefault="0081254E" w:rsidP="0081254E">
      <w:pPr>
        <w:spacing w:after="200" w:line="276" w:lineRule="auto"/>
        <w:ind w:left="1068"/>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 o postupku evakuacije osoba iz prostora.</w:t>
      </w:r>
    </w:p>
    <w:p w14:paraId="63303567" w14:textId="77777777" w:rsidR="0081254E" w:rsidRPr="0081254E" w:rsidRDefault="0081254E" w:rsidP="0081254E">
      <w:pPr>
        <w:numPr>
          <w:ilvl w:val="0"/>
          <w:numId w:val="1"/>
        </w:numPr>
        <w:spacing w:after="200" w:line="276" w:lineRule="auto"/>
        <w:rPr>
          <w:rFonts w:ascii="Times New Roman" w:eastAsia="Times New Roman" w:hAnsi="Times New Roman" w:cs="Times New Roman"/>
          <w:b/>
          <w:bCs/>
          <w:i/>
          <w:iCs/>
          <w:kern w:val="0"/>
          <w:sz w:val="24"/>
          <w:szCs w:val="24"/>
          <w14:ligatures w14:val="none"/>
        </w:rPr>
      </w:pPr>
      <w:r w:rsidRPr="0081254E">
        <w:rPr>
          <w:rFonts w:ascii="Times New Roman" w:eastAsia="Times New Roman" w:hAnsi="Times New Roman" w:cs="Times New Roman"/>
          <w:b/>
          <w:bCs/>
          <w:i/>
          <w:iCs/>
          <w:kern w:val="0"/>
          <w:sz w:val="24"/>
          <w:szCs w:val="24"/>
          <w14:ligatures w14:val="none"/>
        </w:rPr>
        <w:t>SLUŽBE I OSOBE ZADUŽENE ZA ODRŽAVANJE OPREME I SREDSTAVA ZA DOJAVU I GAŠENJE POŽARA</w:t>
      </w:r>
    </w:p>
    <w:p w14:paraId="4B7D98CB"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16.</w:t>
      </w:r>
    </w:p>
    <w:p w14:paraId="2C5B7E90" w14:textId="77777777" w:rsidR="0081254E" w:rsidRPr="0081254E" w:rsidRDefault="0081254E" w:rsidP="0081254E">
      <w:pPr>
        <w:spacing w:after="200" w:line="276" w:lineRule="auto"/>
        <w:ind w:left="705"/>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Održavanje u ispravnom stanju opreme i sredstava za dojavu i gašenje požara dužnost je djelatnika iz članka 5. ovoga Pravilnika.</w:t>
      </w:r>
    </w:p>
    <w:p w14:paraId="4D13137B"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17.</w:t>
      </w:r>
    </w:p>
    <w:p w14:paraId="6FDF4639" w14:textId="77777777" w:rsidR="0081254E" w:rsidRPr="0081254E" w:rsidRDefault="0081254E" w:rsidP="0081254E">
      <w:pPr>
        <w:spacing w:after="200" w:line="276" w:lineRule="auto"/>
        <w:ind w:left="705"/>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Oprema (aparati) za dojavu požara treba se postaviti, održavati i rabiti prema odredbama Pravilnika o sustavima za dojavu požara.</w:t>
      </w:r>
    </w:p>
    <w:p w14:paraId="6395F22A"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18.</w:t>
      </w:r>
    </w:p>
    <w:p w14:paraId="0A782009" w14:textId="77777777" w:rsidR="0081254E" w:rsidRPr="0081254E" w:rsidRDefault="0081254E" w:rsidP="0081254E">
      <w:pPr>
        <w:spacing w:after="200" w:line="276" w:lineRule="auto"/>
        <w:ind w:firstLine="705"/>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Hidranti i hidrantna mreža trebaju se redovno održavati tako da se:</w:t>
      </w:r>
    </w:p>
    <w:p w14:paraId="3D71A687" w14:textId="77777777" w:rsidR="0081254E" w:rsidRPr="0081254E" w:rsidRDefault="0081254E" w:rsidP="0081254E">
      <w:pPr>
        <w:numPr>
          <w:ilvl w:val="0"/>
          <w:numId w:val="13"/>
        </w:numPr>
        <w:spacing w:after="0" w:line="240" w:lineRule="auto"/>
        <w:ind w:right="-468"/>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svi hidranti obilježe oznakama</w:t>
      </w:r>
    </w:p>
    <w:p w14:paraId="4C0E57CB" w14:textId="77777777" w:rsidR="0081254E" w:rsidRPr="0081254E" w:rsidRDefault="0081254E" w:rsidP="0081254E">
      <w:pPr>
        <w:numPr>
          <w:ilvl w:val="0"/>
          <w:numId w:val="13"/>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zidni hidranti osiguraju ormarićima</w:t>
      </w:r>
    </w:p>
    <w:p w14:paraId="5D4ADCEA" w14:textId="77777777" w:rsidR="0081254E" w:rsidRPr="0081254E" w:rsidRDefault="0081254E" w:rsidP="0081254E">
      <w:pPr>
        <w:numPr>
          <w:ilvl w:val="0"/>
          <w:numId w:val="13"/>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svaki zidni hidrant kompletira s jednim do dva kotura vatrogasnih cijevi promjera 52 mm, s mlaznicom</w:t>
      </w:r>
    </w:p>
    <w:p w14:paraId="1C09D281" w14:textId="77777777" w:rsidR="0081254E" w:rsidRPr="0081254E" w:rsidRDefault="0081254E" w:rsidP="0081254E">
      <w:pPr>
        <w:numPr>
          <w:ilvl w:val="0"/>
          <w:numId w:val="13"/>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lastRenderedPageBreak/>
        <w:t>najmanje jedanput mjesečno provjeri dostupnost svih hidranata, a otklanjanje uočenih kvarova povjeri stručnoj osobi</w:t>
      </w:r>
    </w:p>
    <w:p w14:paraId="3FDD5C01" w14:textId="77777777" w:rsidR="0081254E" w:rsidRPr="0081254E" w:rsidRDefault="0081254E" w:rsidP="0081254E">
      <w:pPr>
        <w:numPr>
          <w:ilvl w:val="0"/>
          <w:numId w:val="13"/>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za sve hidrante osigura tipska spojnica promjera 52 mm te nastavak istih  dimenzija</w:t>
      </w:r>
    </w:p>
    <w:p w14:paraId="2A1F7499" w14:textId="77777777" w:rsidR="0081254E" w:rsidRPr="0081254E" w:rsidRDefault="0081254E" w:rsidP="0081254E">
      <w:pPr>
        <w:numPr>
          <w:ilvl w:val="0"/>
          <w:numId w:val="13"/>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postavi vidna oznaka gdje se nalazi ventil  za zatvaranje i otvaranje vode u građevini.</w:t>
      </w:r>
    </w:p>
    <w:p w14:paraId="13C8CA15"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19.</w:t>
      </w:r>
    </w:p>
    <w:p w14:paraId="18FD3975" w14:textId="77777777" w:rsidR="0081254E" w:rsidRPr="0081254E" w:rsidRDefault="0081254E" w:rsidP="0081254E">
      <w:pPr>
        <w:numPr>
          <w:ilvl w:val="0"/>
          <w:numId w:val="14"/>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Vatrogasni aparati moraju se postaviti na uočljivim lako dostupnim mjestima, u blizini mogućeg izbijanja požara.</w:t>
      </w:r>
    </w:p>
    <w:p w14:paraId="45920F53" w14:textId="77777777" w:rsidR="0081254E" w:rsidRPr="0081254E" w:rsidRDefault="0081254E" w:rsidP="0081254E">
      <w:pPr>
        <w:numPr>
          <w:ilvl w:val="0"/>
          <w:numId w:val="14"/>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Prijenosni aparati ne smiju se postaviti tako da im ručka za nošenje bude u visini iznad 1.5 m.</w:t>
      </w:r>
    </w:p>
    <w:p w14:paraId="0F62CA7B" w14:textId="77777777" w:rsidR="0081254E" w:rsidRPr="0081254E" w:rsidRDefault="0081254E" w:rsidP="0081254E">
      <w:pPr>
        <w:numPr>
          <w:ilvl w:val="0"/>
          <w:numId w:val="14"/>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Vatrogasni aparati moraju se stalno održavati.</w:t>
      </w:r>
    </w:p>
    <w:p w14:paraId="5BFE96AA" w14:textId="77777777" w:rsidR="0081254E" w:rsidRPr="0081254E" w:rsidRDefault="0081254E" w:rsidP="0081254E">
      <w:pPr>
        <w:numPr>
          <w:ilvl w:val="0"/>
          <w:numId w:val="14"/>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Održavanje vatrogasnih aparata obuhvaća:</w:t>
      </w:r>
    </w:p>
    <w:p w14:paraId="50E6EA9F"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redovni pregled</w:t>
      </w:r>
    </w:p>
    <w:p w14:paraId="45C3C10F"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periodični servis.</w:t>
      </w:r>
    </w:p>
    <w:p w14:paraId="01D23A7D"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20.</w:t>
      </w:r>
    </w:p>
    <w:p w14:paraId="791A7F4F" w14:textId="77777777" w:rsidR="0081254E" w:rsidRPr="0081254E" w:rsidRDefault="0081254E" w:rsidP="0081254E">
      <w:pPr>
        <w:numPr>
          <w:ilvl w:val="0"/>
          <w:numId w:val="15"/>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Redovni pregled vatrogasnih aparata obavlja se najmanje jedanput u tri mjeseca, a provodi ga djelatnik iz članka 5. ovoga Pravilnika.</w:t>
      </w:r>
    </w:p>
    <w:p w14:paraId="0892F8DC" w14:textId="77777777" w:rsidR="0081254E" w:rsidRPr="0081254E" w:rsidRDefault="0081254E" w:rsidP="0081254E">
      <w:pPr>
        <w:numPr>
          <w:ilvl w:val="0"/>
          <w:numId w:val="15"/>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 xml:space="preserve">Redovnim pregledom treba se utvrditi: </w:t>
      </w:r>
    </w:p>
    <w:p w14:paraId="0961BD68"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označenost, uočljivost i dostupnost aparata</w:t>
      </w:r>
    </w:p>
    <w:p w14:paraId="05ABFC14"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opće stanje aparata</w:t>
      </w:r>
    </w:p>
    <w:p w14:paraId="31F22EB5"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kompletnost aparata</w:t>
      </w:r>
    </w:p>
    <w:p w14:paraId="32F6AC5F"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stanje plombe zatvarača odnosno ventila vatrogasnog aparata.</w:t>
      </w:r>
    </w:p>
    <w:p w14:paraId="3C3F9174" w14:textId="77777777" w:rsidR="0081254E" w:rsidRPr="0081254E" w:rsidRDefault="0081254E" w:rsidP="0081254E">
      <w:pPr>
        <w:numPr>
          <w:ilvl w:val="0"/>
          <w:numId w:val="15"/>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Uočene nedostatke djelatnik treba sam otkloniti, a ako to nije moguće, otklanjanje nedostataka u dogovoru s ravnateljem treba povjeriti ovlaštenom servisu.</w:t>
      </w:r>
    </w:p>
    <w:p w14:paraId="6DBBD9EB"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21.</w:t>
      </w:r>
    </w:p>
    <w:p w14:paraId="5AA3F0D9" w14:textId="77777777" w:rsidR="0081254E" w:rsidRPr="0081254E" w:rsidRDefault="0081254E" w:rsidP="0081254E">
      <w:pPr>
        <w:numPr>
          <w:ilvl w:val="0"/>
          <w:numId w:val="1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Periodični pregled vatrogasnih aparata obavlja se najmanje jedanput godišnje.</w:t>
      </w:r>
    </w:p>
    <w:p w14:paraId="5E5BA500" w14:textId="77777777" w:rsidR="0081254E" w:rsidRPr="0081254E" w:rsidRDefault="0081254E" w:rsidP="0081254E">
      <w:pPr>
        <w:numPr>
          <w:ilvl w:val="0"/>
          <w:numId w:val="1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Periodični pregled vatrogasnih aparata treba se povjeriti ovlaštenom servisu.</w:t>
      </w:r>
    </w:p>
    <w:p w14:paraId="7CD5C79D" w14:textId="77777777" w:rsidR="0081254E" w:rsidRPr="0081254E" w:rsidRDefault="0081254E" w:rsidP="0081254E">
      <w:pPr>
        <w:numPr>
          <w:ilvl w:val="0"/>
          <w:numId w:val="1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Nakon završenog periodičnog pregleda svaki aparat treba označiti propisanom naljepnicom te voditi evidencija o tvorničkom broju aparata i  serijskom broju na naljepnici.</w:t>
      </w:r>
    </w:p>
    <w:p w14:paraId="3057D157" w14:textId="77777777" w:rsidR="0081254E" w:rsidRPr="0081254E" w:rsidRDefault="0081254E" w:rsidP="0081254E">
      <w:pPr>
        <w:spacing w:after="200" w:line="276" w:lineRule="auto"/>
        <w:ind w:left="1065"/>
        <w:jc w:val="both"/>
        <w:rPr>
          <w:rFonts w:ascii="Times New Roman" w:eastAsia="Times New Roman" w:hAnsi="Times New Roman" w:cs="Times New Roman"/>
          <w:kern w:val="0"/>
          <w:sz w:val="24"/>
          <w:szCs w:val="24"/>
          <w14:ligatures w14:val="none"/>
        </w:rPr>
      </w:pPr>
    </w:p>
    <w:p w14:paraId="3406C176" w14:textId="77777777" w:rsidR="0081254E" w:rsidRPr="0081254E" w:rsidRDefault="0081254E" w:rsidP="0081254E">
      <w:pPr>
        <w:numPr>
          <w:ilvl w:val="0"/>
          <w:numId w:val="1"/>
        </w:numPr>
        <w:spacing w:after="200" w:line="276" w:lineRule="auto"/>
        <w:rPr>
          <w:rFonts w:ascii="Times New Roman" w:eastAsia="Times New Roman" w:hAnsi="Times New Roman" w:cs="Times New Roman"/>
          <w:b/>
          <w:bCs/>
          <w:i/>
          <w:iCs/>
          <w:kern w:val="0"/>
          <w:sz w:val="24"/>
          <w:szCs w:val="24"/>
          <w14:ligatures w14:val="none"/>
        </w:rPr>
      </w:pPr>
      <w:r w:rsidRPr="0081254E">
        <w:rPr>
          <w:rFonts w:ascii="Times New Roman" w:eastAsia="Times New Roman" w:hAnsi="Times New Roman" w:cs="Times New Roman"/>
          <w:b/>
          <w:bCs/>
          <w:i/>
          <w:iCs/>
          <w:kern w:val="0"/>
          <w:sz w:val="24"/>
          <w:szCs w:val="24"/>
          <w14:ligatures w14:val="none"/>
        </w:rPr>
        <w:t>SLUŽBE I OSOBE ZADUŽENE ZA ODRŽAVANJE U ISPRAVNOM STANJU UREĐAJA I INSTALACIJA ČIJA NEISPRAVNOST MOŽE PROUZROČITI POŽAR ILI EKSPLOZIJU</w:t>
      </w:r>
    </w:p>
    <w:p w14:paraId="023890F5"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22.</w:t>
      </w:r>
    </w:p>
    <w:p w14:paraId="4F1DA640" w14:textId="77777777" w:rsidR="0081254E" w:rsidRPr="0081254E" w:rsidRDefault="0081254E" w:rsidP="0081254E">
      <w:pPr>
        <w:numPr>
          <w:ilvl w:val="0"/>
          <w:numId w:val="17"/>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Djelatnici iz članka 5. ovoga Pravilnika u suradnji s ovlaštenikom zaštite na radu dužni su redovno pratiti stanje uređaja i instalacija čija neispravnost može prouzročiti požar ili eksploziju prema procjeni ugroženosti od požara i eksplozije.</w:t>
      </w:r>
    </w:p>
    <w:p w14:paraId="3F7FB547" w14:textId="77777777" w:rsidR="0081254E" w:rsidRPr="0081254E" w:rsidRDefault="0081254E" w:rsidP="0081254E">
      <w:pPr>
        <w:numPr>
          <w:ilvl w:val="0"/>
          <w:numId w:val="17"/>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U slučaju uočenih nepravilnosti djelatnici iz stavka 1. ovoga članka dužni su zatražiti pomoć od stručnjaka za procjenu ugroženosti od požara i eksplozije i ovlaštenog servisa.</w:t>
      </w:r>
    </w:p>
    <w:p w14:paraId="215A2EF9" w14:textId="77777777" w:rsidR="0081254E" w:rsidRPr="0081254E" w:rsidRDefault="0081254E" w:rsidP="0081254E">
      <w:pPr>
        <w:numPr>
          <w:ilvl w:val="0"/>
          <w:numId w:val="1"/>
        </w:numPr>
        <w:spacing w:after="200" w:line="276" w:lineRule="auto"/>
        <w:jc w:val="both"/>
        <w:rPr>
          <w:rFonts w:ascii="Times New Roman" w:eastAsia="Times New Roman" w:hAnsi="Times New Roman" w:cs="Times New Roman"/>
          <w:b/>
          <w:bCs/>
          <w:i/>
          <w:iCs/>
          <w:kern w:val="0"/>
          <w:sz w:val="24"/>
          <w:szCs w:val="24"/>
          <w14:ligatures w14:val="none"/>
        </w:rPr>
      </w:pPr>
      <w:r w:rsidRPr="0081254E">
        <w:rPr>
          <w:rFonts w:ascii="Times New Roman" w:eastAsia="Times New Roman" w:hAnsi="Times New Roman" w:cs="Times New Roman"/>
          <w:b/>
          <w:bCs/>
          <w:i/>
          <w:iCs/>
          <w:kern w:val="0"/>
          <w:sz w:val="24"/>
          <w:szCs w:val="24"/>
          <w14:ligatures w14:val="none"/>
        </w:rPr>
        <w:t xml:space="preserve">SLUŽBE I OSOBE ZADUŽENE ZA RAZRADU POSTUPAKA I PODUZIMANJA </w:t>
      </w:r>
      <w:r w:rsidRPr="0081254E">
        <w:rPr>
          <w:rFonts w:ascii="Times New Roman" w:eastAsia="Times New Roman" w:hAnsi="Times New Roman" w:cs="Times New Roman"/>
          <w:b/>
          <w:bCs/>
          <w:i/>
          <w:iCs/>
          <w:color w:val="000000"/>
          <w:kern w:val="0"/>
          <w:sz w:val="24"/>
          <w:szCs w:val="24"/>
          <w14:ligatures w14:val="none"/>
        </w:rPr>
        <w:t>ODGOVARAJUĆIH ORGANIZACIJSKIH I TEHNIČKIH</w:t>
      </w:r>
      <w:r w:rsidRPr="0081254E">
        <w:rPr>
          <w:rFonts w:ascii="Times New Roman" w:eastAsia="Times New Roman" w:hAnsi="Times New Roman" w:cs="Times New Roman"/>
          <w:b/>
          <w:bCs/>
          <w:i/>
          <w:iCs/>
          <w:kern w:val="0"/>
          <w:sz w:val="24"/>
          <w:szCs w:val="24"/>
          <w14:ligatures w14:val="none"/>
        </w:rPr>
        <w:t xml:space="preserve"> MJERA ZAŠTITE OD POŽARA U SLUČAJEVIMA PRIVREMENO POVEĆANOG POŽARNOG RIZIKA</w:t>
      </w:r>
    </w:p>
    <w:p w14:paraId="1BC8D98E"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23.</w:t>
      </w:r>
    </w:p>
    <w:p w14:paraId="034EE0ED" w14:textId="77777777" w:rsidR="0081254E" w:rsidRPr="0081254E" w:rsidRDefault="0081254E" w:rsidP="0081254E">
      <w:pPr>
        <w:numPr>
          <w:ilvl w:val="0"/>
          <w:numId w:val="24"/>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U slučaju privremenog povećanja požarnog rizika, za cijelo vrijeme njegovog trajanja, poduzimaju se dodatne, organizacijske i tehničke mjere zaštite od požara koje uključuju primjenu odgovarajuće opreme i sredstva za gašenje, a prema potrebi i osiguranje vatrogasnog dežurstva.</w:t>
      </w:r>
    </w:p>
    <w:p w14:paraId="04178A64" w14:textId="77777777" w:rsidR="0081254E" w:rsidRPr="0081254E" w:rsidRDefault="0081254E" w:rsidP="0081254E">
      <w:pPr>
        <w:numPr>
          <w:ilvl w:val="0"/>
          <w:numId w:val="24"/>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Mjere iz stavka 1. ovoga članka trebaju se poduzeti na temelju izrađene prosudbe privremeno povećanog požarnog rizika, a osobito:</w:t>
      </w:r>
    </w:p>
    <w:p w14:paraId="1624CAD7"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za privremena mjesta pretakanja zapaljivih tekućina i plinova količina većih od onih utvrđenih propisom o držanju</w:t>
      </w:r>
      <w:r w:rsidRPr="0081254E">
        <w:rPr>
          <w:rFonts w:ascii="Times New Roman" w:eastAsia="Times New Roman" w:hAnsi="Times New Roman" w:cs="Times New Roman"/>
          <w:bCs/>
          <w:color w:val="FF0000"/>
          <w:kern w:val="0"/>
          <w:sz w:val="24"/>
          <w:szCs w:val="24"/>
          <w14:ligatures w14:val="none"/>
        </w:rPr>
        <w:t xml:space="preserve"> </w:t>
      </w:r>
      <w:r w:rsidRPr="0081254E">
        <w:rPr>
          <w:rFonts w:ascii="Times New Roman" w:eastAsia="Times New Roman" w:hAnsi="Times New Roman" w:cs="Times New Roman"/>
          <w:bCs/>
          <w:kern w:val="0"/>
          <w:sz w:val="24"/>
          <w:szCs w:val="24"/>
          <w14:ligatures w14:val="none"/>
        </w:rPr>
        <w:t>zapaljivih tekućina i plinova</w:t>
      </w:r>
    </w:p>
    <w:p w14:paraId="1C866088"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za privremena mjesta zavarivanja i uporabe otvorenog plamena ili alata koji u uporabi iskre, u prostoru koji nije za to namijenjen, a postoji opasnost za nastanak požara</w:t>
      </w:r>
    </w:p>
    <w:p w14:paraId="6A32021B"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za prostore za vrijeme obavljanja poslova ili događanja gdje se privremeno okuplja veći broj osoba (školske priredbe, sajmovi, izložbe i sl.).</w:t>
      </w:r>
    </w:p>
    <w:p w14:paraId="1B87ACF3"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24.</w:t>
      </w:r>
    </w:p>
    <w:p w14:paraId="3F02AE0F" w14:textId="77777777" w:rsidR="0081254E" w:rsidRPr="0081254E" w:rsidRDefault="0081254E" w:rsidP="0081254E">
      <w:pPr>
        <w:numPr>
          <w:ilvl w:val="0"/>
          <w:numId w:val="18"/>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O potrebi provođenja mjera iz članka 23. ovoga Pravilnika ravnatelj ili djelatnici iz članka 5. ovoga Pravilnika dužni su se savjetovati sa stručnjacima o izradi procjene ugroženosti od požara i eksplozija.</w:t>
      </w:r>
    </w:p>
    <w:p w14:paraId="64DC4FBC" w14:textId="77777777" w:rsidR="0081254E" w:rsidRPr="0081254E" w:rsidRDefault="0081254E" w:rsidP="0081254E">
      <w:pPr>
        <w:numPr>
          <w:ilvl w:val="0"/>
          <w:numId w:val="18"/>
        </w:numPr>
        <w:spacing w:after="200" w:line="276" w:lineRule="auto"/>
        <w:jc w:val="both"/>
        <w:rPr>
          <w:rFonts w:ascii="Times New Roman" w:eastAsia="Times New Roman" w:hAnsi="Times New Roman" w:cs="Times New Roman"/>
          <w:bCs/>
          <w:kern w:val="0"/>
          <w:sz w:val="24"/>
          <w:szCs w:val="24"/>
          <w14:ligatures w14:val="none"/>
        </w:rPr>
      </w:pPr>
      <w:r w:rsidRPr="0081254E">
        <w:rPr>
          <w:rFonts w:ascii="Times New Roman" w:eastAsia="Times New Roman" w:hAnsi="Times New Roman" w:cs="Times New Roman"/>
          <w:bCs/>
          <w:kern w:val="0"/>
          <w:sz w:val="24"/>
          <w:szCs w:val="24"/>
          <w14:ligatures w14:val="none"/>
        </w:rPr>
        <w:t>Potrebne mjere zaštite od požara u slučajevima privremeno povećanog požarnog rizika ovlaštena školska tijela dužna su u potpunosti provesti prema ocjeni stručnjaka iz stavka 1. ovoga članka.</w:t>
      </w:r>
    </w:p>
    <w:p w14:paraId="72EBDAC7" w14:textId="77777777" w:rsidR="0081254E" w:rsidRPr="0081254E" w:rsidRDefault="0081254E" w:rsidP="0081254E">
      <w:pPr>
        <w:spacing w:after="200" w:line="276" w:lineRule="auto"/>
        <w:ind w:left="1065"/>
        <w:jc w:val="both"/>
        <w:rPr>
          <w:rFonts w:ascii="Times New Roman" w:eastAsia="Times New Roman" w:hAnsi="Times New Roman" w:cs="Times New Roman"/>
          <w:kern w:val="0"/>
          <w:sz w:val="24"/>
          <w:szCs w:val="24"/>
          <w14:ligatures w14:val="none"/>
        </w:rPr>
      </w:pPr>
    </w:p>
    <w:p w14:paraId="5D34EB51" w14:textId="77777777" w:rsidR="0081254E" w:rsidRPr="0081254E" w:rsidRDefault="0081254E" w:rsidP="0081254E">
      <w:pPr>
        <w:numPr>
          <w:ilvl w:val="0"/>
          <w:numId w:val="1"/>
        </w:numPr>
        <w:spacing w:after="200" w:line="276" w:lineRule="auto"/>
        <w:rPr>
          <w:rFonts w:ascii="Times New Roman" w:eastAsia="Times New Roman" w:hAnsi="Times New Roman" w:cs="Times New Roman"/>
          <w:b/>
          <w:bCs/>
          <w:i/>
          <w:iCs/>
          <w:kern w:val="0"/>
          <w:sz w:val="24"/>
          <w:szCs w:val="24"/>
          <w14:ligatures w14:val="none"/>
        </w:rPr>
      </w:pPr>
      <w:r w:rsidRPr="0081254E">
        <w:rPr>
          <w:rFonts w:ascii="Times New Roman" w:eastAsia="Times New Roman" w:hAnsi="Times New Roman" w:cs="Times New Roman"/>
          <w:b/>
          <w:bCs/>
          <w:i/>
          <w:iCs/>
          <w:kern w:val="0"/>
          <w:sz w:val="24"/>
          <w:szCs w:val="24"/>
          <w14:ligatures w14:val="none"/>
        </w:rPr>
        <w:t>KRETANJE I PONAŠANJE U ŠKOLSKIM PROSTORIJAMA U SVEZI S OPASNOSTI OD POŽARA I EKSPLOZIJA</w:t>
      </w:r>
    </w:p>
    <w:p w14:paraId="52347956"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25.</w:t>
      </w:r>
    </w:p>
    <w:p w14:paraId="421FBC32" w14:textId="77777777" w:rsidR="0081254E" w:rsidRPr="0081254E" w:rsidRDefault="0081254E" w:rsidP="0081254E">
      <w:pPr>
        <w:numPr>
          <w:ilvl w:val="0"/>
          <w:numId w:val="19"/>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U Školi na vidljivom mjestu u blizini ulaza moraju biti istaknute upute za slučaj nastanka požara i plan škole s označenim:</w:t>
      </w:r>
    </w:p>
    <w:p w14:paraId="5683AFD7"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stubištem i izlaznim putovima</w:t>
      </w:r>
    </w:p>
    <w:p w14:paraId="14FDB79B"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mjestima na kojima su smješteni vatrogasni aparati</w:t>
      </w:r>
    </w:p>
    <w:p w14:paraId="64796962"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mjestom  na kojem je smještena glavna sklopka za napajanje školskog prostora električnom energijom te glavni zatvarač za brzo zatvaranje dovoda plina</w:t>
      </w:r>
    </w:p>
    <w:p w14:paraId="20CCB7A9"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mjestom smještaja vatrodojavne centrale</w:t>
      </w:r>
    </w:p>
    <w:p w14:paraId="68AE86D0"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instalacijama i prostorijama povećanog rizika za nastanak požara.</w:t>
      </w:r>
    </w:p>
    <w:p w14:paraId="0A76D127" w14:textId="77777777" w:rsidR="0081254E" w:rsidRPr="0081254E" w:rsidRDefault="0081254E" w:rsidP="0081254E">
      <w:pPr>
        <w:numPr>
          <w:ilvl w:val="0"/>
          <w:numId w:val="19"/>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Svi izlazni putovi i vrata na izlaznim putovima moraju biti označeni odgovarajućim oznakama.</w:t>
      </w:r>
    </w:p>
    <w:p w14:paraId="0B4274C0" w14:textId="77777777" w:rsidR="0081254E" w:rsidRPr="0081254E" w:rsidRDefault="0081254E" w:rsidP="0081254E">
      <w:pPr>
        <w:numPr>
          <w:ilvl w:val="0"/>
          <w:numId w:val="19"/>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Kod ulaza na kat mora biti istaknut pojednostavljeni plan kata.</w:t>
      </w:r>
    </w:p>
    <w:p w14:paraId="0F85AA57" w14:textId="77777777" w:rsidR="0081254E" w:rsidRPr="0081254E" w:rsidRDefault="0081254E" w:rsidP="0081254E">
      <w:pPr>
        <w:numPr>
          <w:ilvl w:val="0"/>
          <w:numId w:val="19"/>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Upute iz stavka 1. ovoga članka moraju biti napisane na hrvatskom jeziku (i jeziku nacionalne manjine ako Škola izvodi nastavu na jeziku nacionalne manjine).</w:t>
      </w:r>
    </w:p>
    <w:p w14:paraId="15E4951D" w14:textId="77777777" w:rsidR="0081254E" w:rsidRPr="0081254E" w:rsidRDefault="0081254E" w:rsidP="0081254E">
      <w:pPr>
        <w:spacing w:after="200" w:line="276" w:lineRule="auto"/>
        <w:ind w:left="705"/>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26.</w:t>
      </w:r>
    </w:p>
    <w:p w14:paraId="7D393447" w14:textId="77777777" w:rsidR="0081254E" w:rsidRPr="0081254E" w:rsidRDefault="0081254E" w:rsidP="0081254E">
      <w:pPr>
        <w:spacing w:after="200" w:line="276" w:lineRule="auto"/>
        <w:ind w:left="705"/>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Djelatnicima Škole u svakom trenutku trebaju biti dostupne prostorije u kojima se nalaze:</w:t>
      </w:r>
    </w:p>
    <w:p w14:paraId="16977138"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glavna sklopka napajanja električnom energijom</w:t>
      </w:r>
    </w:p>
    <w:p w14:paraId="4ADF3AB3"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uređaji za distribuciju vode na vertikalnom cjevovodu</w:t>
      </w:r>
    </w:p>
    <w:p w14:paraId="70DBB832"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vatrodojavne centrale.</w:t>
      </w:r>
    </w:p>
    <w:p w14:paraId="383647D5" w14:textId="77777777" w:rsidR="0081254E" w:rsidRPr="0081254E" w:rsidRDefault="0081254E" w:rsidP="0081254E">
      <w:pPr>
        <w:spacing w:after="200" w:line="276" w:lineRule="auto"/>
        <w:jc w:val="both"/>
        <w:rPr>
          <w:rFonts w:ascii="Times New Roman" w:eastAsia="Times New Roman" w:hAnsi="Times New Roman" w:cs="Times New Roman"/>
          <w:kern w:val="0"/>
          <w:sz w:val="24"/>
          <w:szCs w:val="24"/>
          <w14:ligatures w14:val="none"/>
        </w:rPr>
      </w:pPr>
    </w:p>
    <w:p w14:paraId="156E7EFD" w14:textId="77777777" w:rsidR="0081254E" w:rsidRPr="0081254E" w:rsidRDefault="0081254E" w:rsidP="0081254E">
      <w:pPr>
        <w:numPr>
          <w:ilvl w:val="0"/>
          <w:numId w:val="1"/>
        </w:numPr>
        <w:spacing w:after="200" w:line="276" w:lineRule="auto"/>
        <w:rPr>
          <w:rFonts w:ascii="Times New Roman" w:eastAsia="Times New Roman" w:hAnsi="Times New Roman" w:cs="Times New Roman"/>
          <w:b/>
          <w:bCs/>
          <w:i/>
          <w:iCs/>
          <w:kern w:val="0"/>
          <w:sz w:val="24"/>
          <w:szCs w:val="24"/>
          <w14:ligatures w14:val="none"/>
        </w:rPr>
      </w:pPr>
      <w:r w:rsidRPr="0081254E">
        <w:rPr>
          <w:rFonts w:ascii="Times New Roman" w:eastAsia="Times New Roman" w:hAnsi="Times New Roman" w:cs="Times New Roman"/>
          <w:b/>
          <w:bCs/>
          <w:i/>
          <w:iCs/>
          <w:kern w:val="0"/>
          <w:sz w:val="24"/>
          <w:szCs w:val="24"/>
          <w14:ligatures w14:val="none"/>
        </w:rPr>
        <w:t>USTROJSTVO MOTRENJA, JAVLJANJA I UZBUNJIVANJA O OPASNOSTIMA OD POŽARA</w:t>
      </w:r>
    </w:p>
    <w:p w14:paraId="4B0A63C3"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27.</w:t>
      </w:r>
    </w:p>
    <w:p w14:paraId="68A1FDFD" w14:textId="77777777" w:rsidR="0081254E" w:rsidRPr="0081254E" w:rsidRDefault="0081254E" w:rsidP="0081254E">
      <w:pPr>
        <w:spacing w:after="200" w:line="276" w:lineRule="auto"/>
        <w:ind w:left="705"/>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Motrenje, javljanje i uzbunjivanje o opasnostima od požara ustrojava se u Školi u skladu s planovima zaštite od požara, odlukama tijela jedinica lokalne i područne (regionalne) samouprave i godišnjim planom i programom rada Škole.</w:t>
      </w:r>
    </w:p>
    <w:p w14:paraId="2999BE0F" w14:textId="77777777" w:rsidR="0081254E" w:rsidRPr="0081254E" w:rsidRDefault="0081254E" w:rsidP="0081254E">
      <w:pPr>
        <w:spacing w:after="200" w:line="276" w:lineRule="auto"/>
        <w:ind w:left="705"/>
        <w:jc w:val="both"/>
        <w:rPr>
          <w:rFonts w:ascii="Times New Roman" w:eastAsia="Times New Roman" w:hAnsi="Times New Roman" w:cs="Times New Roman"/>
          <w:kern w:val="0"/>
          <w:sz w:val="24"/>
          <w:szCs w:val="24"/>
          <w14:ligatures w14:val="none"/>
        </w:rPr>
      </w:pPr>
    </w:p>
    <w:p w14:paraId="0A1D158D" w14:textId="77777777" w:rsidR="0081254E" w:rsidRPr="0081254E" w:rsidRDefault="0081254E" w:rsidP="0081254E">
      <w:pPr>
        <w:numPr>
          <w:ilvl w:val="0"/>
          <w:numId w:val="1"/>
        </w:numPr>
        <w:spacing w:after="200" w:line="276" w:lineRule="auto"/>
        <w:rPr>
          <w:rFonts w:ascii="Times New Roman" w:eastAsia="Times New Roman" w:hAnsi="Times New Roman" w:cs="Times New Roman"/>
          <w:b/>
          <w:bCs/>
          <w:i/>
          <w:iCs/>
          <w:kern w:val="0"/>
          <w:sz w:val="24"/>
          <w:szCs w:val="24"/>
          <w14:ligatures w14:val="none"/>
        </w:rPr>
      </w:pPr>
      <w:r w:rsidRPr="0081254E">
        <w:rPr>
          <w:rFonts w:ascii="Times New Roman" w:eastAsia="Times New Roman" w:hAnsi="Times New Roman" w:cs="Times New Roman"/>
          <w:b/>
          <w:bCs/>
          <w:i/>
          <w:iCs/>
          <w:kern w:val="0"/>
          <w:sz w:val="24"/>
          <w:szCs w:val="24"/>
          <w14:ligatures w14:val="none"/>
        </w:rPr>
        <w:lastRenderedPageBreak/>
        <w:t>MJERE ZABRANE I OGRANIČENJA IZ ZAŠTITE OD POŽARA TE PROSTORIJE I PROSTORI  NA KOJE SE ONE ODNOSE</w:t>
      </w:r>
    </w:p>
    <w:p w14:paraId="18D07C5F"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28.</w:t>
      </w:r>
    </w:p>
    <w:p w14:paraId="113FFA31" w14:textId="77777777" w:rsidR="0081254E" w:rsidRPr="0081254E" w:rsidRDefault="0081254E" w:rsidP="0081254E">
      <w:pPr>
        <w:numPr>
          <w:ilvl w:val="0"/>
          <w:numId w:val="20"/>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Mjesta odnosno prostorije u Školi gdje postoji vjerojatnost nastajanja i širenja požara, trebaju biti posebno označene.</w:t>
      </w:r>
    </w:p>
    <w:p w14:paraId="5E6DEDAF" w14:textId="77777777" w:rsidR="0081254E" w:rsidRPr="0081254E" w:rsidRDefault="0081254E" w:rsidP="0081254E">
      <w:pPr>
        <w:numPr>
          <w:ilvl w:val="0"/>
          <w:numId w:val="20"/>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Vatrogasni pristup Školi mora u svakom trenutku biti slobodan.</w:t>
      </w:r>
    </w:p>
    <w:p w14:paraId="3A444225" w14:textId="77777777" w:rsidR="0081254E" w:rsidRPr="0081254E" w:rsidRDefault="0081254E" w:rsidP="0081254E">
      <w:pPr>
        <w:numPr>
          <w:ilvl w:val="0"/>
          <w:numId w:val="20"/>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Na ulazima i izlazima u sigurnosni izlazni put moraju biti ugrađena vrata koja mogu imati najviše za 30 minuta manju otpornost od građevinskih elemenata sigurnosnog izlaznog puta u koji su ugrađeni, ali ne manje od 30 minuta.</w:t>
      </w:r>
    </w:p>
    <w:p w14:paraId="67AA4AAC" w14:textId="77777777" w:rsidR="0081254E" w:rsidRPr="0081254E" w:rsidRDefault="0081254E" w:rsidP="0081254E">
      <w:pPr>
        <w:numPr>
          <w:ilvl w:val="0"/>
          <w:numId w:val="20"/>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Širina stubišta ne smije biti ni na kojem mjestu manja od širine ulaza kojim se ulazi na stubište.</w:t>
      </w:r>
    </w:p>
    <w:p w14:paraId="0AFFA265" w14:textId="77777777" w:rsidR="0081254E" w:rsidRPr="0081254E" w:rsidRDefault="0081254E" w:rsidP="0081254E">
      <w:pPr>
        <w:numPr>
          <w:ilvl w:val="0"/>
          <w:numId w:val="20"/>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Na putovima za izlaženje ne smiju se nalaziti predmeti koji pomažu širenju požara (goriva ambalaža, dijelovi namještaja, knjige, odjevni predmeti i sl.) i stvari koje bi mogle ometati izlaz osobama (različiti aparati, namještaj, roba i sl.).</w:t>
      </w:r>
    </w:p>
    <w:p w14:paraId="0C05C47A" w14:textId="77777777" w:rsidR="0081254E" w:rsidRPr="0081254E" w:rsidRDefault="0081254E" w:rsidP="0081254E">
      <w:pPr>
        <w:numPr>
          <w:ilvl w:val="0"/>
          <w:numId w:val="20"/>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Tavanski prostori moraju biti čisti i ne smiju se koristiti za držanje gorivih tvari.</w:t>
      </w:r>
    </w:p>
    <w:p w14:paraId="544F303F" w14:textId="77777777" w:rsidR="0081254E" w:rsidRPr="0081254E" w:rsidRDefault="0081254E" w:rsidP="0081254E">
      <w:pPr>
        <w:numPr>
          <w:ilvl w:val="0"/>
          <w:numId w:val="20"/>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Prostor oko hidranta mora biti stalno slobodan.</w:t>
      </w:r>
    </w:p>
    <w:p w14:paraId="7CFAB600"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29.</w:t>
      </w:r>
    </w:p>
    <w:p w14:paraId="39252B64" w14:textId="77777777" w:rsidR="0081254E" w:rsidRPr="0081254E" w:rsidRDefault="0081254E" w:rsidP="0081254E">
      <w:pPr>
        <w:spacing w:after="200" w:line="276" w:lineRule="auto"/>
        <w:ind w:left="705"/>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Za primjenu odredaba iz članka 28. ovoga Pravilnika ovlašteni su i odgovorni ravnatelj i djelatnik iz članka 5. ovoga Pravilnika.</w:t>
      </w:r>
    </w:p>
    <w:p w14:paraId="61FE6BE0" w14:textId="77777777" w:rsidR="0081254E" w:rsidRPr="0081254E" w:rsidRDefault="0081254E" w:rsidP="0081254E">
      <w:pPr>
        <w:spacing w:after="200" w:line="276" w:lineRule="auto"/>
        <w:ind w:left="705"/>
        <w:jc w:val="both"/>
        <w:rPr>
          <w:rFonts w:ascii="Times New Roman" w:eastAsia="Times New Roman" w:hAnsi="Times New Roman" w:cs="Times New Roman"/>
          <w:kern w:val="0"/>
          <w:sz w:val="24"/>
          <w:szCs w:val="24"/>
          <w14:ligatures w14:val="none"/>
        </w:rPr>
      </w:pPr>
    </w:p>
    <w:p w14:paraId="787D5454" w14:textId="77777777" w:rsidR="0081254E" w:rsidRPr="0081254E" w:rsidRDefault="0081254E" w:rsidP="0081254E">
      <w:pPr>
        <w:numPr>
          <w:ilvl w:val="0"/>
          <w:numId w:val="1"/>
        </w:numPr>
        <w:spacing w:after="200" w:line="276" w:lineRule="auto"/>
        <w:rPr>
          <w:rFonts w:ascii="Times New Roman" w:eastAsia="Times New Roman" w:hAnsi="Times New Roman" w:cs="Times New Roman"/>
          <w:b/>
          <w:bCs/>
          <w:i/>
          <w:iCs/>
          <w:kern w:val="0"/>
          <w:sz w:val="24"/>
          <w:szCs w:val="24"/>
          <w14:ligatures w14:val="none"/>
        </w:rPr>
      </w:pPr>
      <w:r w:rsidRPr="0081254E">
        <w:rPr>
          <w:rFonts w:ascii="Times New Roman" w:eastAsia="Times New Roman" w:hAnsi="Times New Roman" w:cs="Times New Roman"/>
          <w:b/>
          <w:bCs/>
          <w:i/>
          <w:iCs/>
          <w:kern w:val="0"/>
          <w:sz w:val="24"/>
          <w:szCs w:val="24"/>
          <w14:ligatures w14:val="none"/>
        </w:rPr>
        <w:t>POSTUPANJE DJELATNIKA U SLUČAJU NASTANKA POŽARA</w:t>
      </w:r>
    </w:p>
    <w:p w14:paraId="7B190031"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30.</w:t>
      </w:r>
    </w:p>
    <w:p w14:paraId="09294460" w14:textId="77777777" w:rsidR="0081254E" w:rsidRPr="0081254E" w:rsidRDefault="0081254E" w:rsidP="0081254E">
      <w:pPr>
        <w:numPr>
          <w:ilvl w:val="0"/>
          <w:numId w:val="21"/>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Svaki djelatnik koji zamijeti neposrednu opasnost od nastanka požara ili požar, dužan je u skladu s psihofizičkim sposobnostima pristupiti otklanjanju opasnosti, odnosno gašenju požara, vodeći pri tome računa da ne dovede u opasnost sebe ili druge osobe.</w:t>
      </w:r>
    </w:p>
    <w:p w14:paraId="0F30D1FF" w14:textId="77777777" w:rsidR="0081254E" w:rsidRPr="0081254E" w:rsidRDefault="0081254E" w:rsidP="0081254E">
      <w:pPr>
        <w:numPr>
          <w:ilvl w:val="0"/>
          <w:numId w:val="21"/>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Ako djelatnik iz stavka 1. ovoga članka ne uspije otkloniti opasnost odnosno ugasiti požar, dužan je obavijestiti Centar 112, najbližu vatrogasnu postrojbu, odnosno postupiti prema planu zaštite od požara.</w:t>
      </w:r>
    </w:p>
    <w:p w14:paraId="5EF4E32D"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31.</w:t>
      </w:r>
    </w:p>
    <w:p w14:paraId="73BC1062" w14:textId="77777777" w:rsidR="0081254E" w:rsidRPr="0081254E" w:rsidRDefault="0081254E" w:rsidP="0081254E">
      <w:pPr>
        <w:spacing w:after="200" w:line="276" w:lineRule="auto"/>
        <w:ind w:left="720"/>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 xml:space="preserve">Nakon završenog gašenja požara ravnatelj u dogovoru sa zapovjednikom vatrogasne postrojbe koja je gasila požar, treba na mjestu požara: </w:t>
      </w:r>
    </w:p>
    <w:p w14:paraId="10CD740B" w14:textId="77777777" w:rsidR="0081254E" w:rsidRPr="0081254E" w:rsidRDefault="0081254E" w:rsidP="0081254E">
      <w:pPr>
        <w:numPr>
          <w:ilvl w:val="0"/>
          <w:numId w:val="22"/>
        </w:numPr>
        <w:tabs>
          <w:tab w:val="num" w:pos="1440"/>
        </w:tabs>
        <w:spacing w:after="0" w:line="240" w:lineRule="auto"/>
        <w:ind w:left="1440"/>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osigurati dežurstvo do jutra ako je požar gašen noću</w:t>
      </w:r>
    </w:p>
    <w:p w14:paraId="34E987F6" w14:textId="77777777" w:rsidR="0081254E" w:rsidRPr="0081254E" w:rsidRDefault="0081254E" w:rsidP="0081254E">
      <w:pPr>
        <w:numPr>
          <w:ilvl w:val="0"/>
          <w:numId w:val="22"/>
        </w:numPr>
        <w:tabs>
          <w:tab w:val="num" w:pos="1440"/>
        </w:tabs>
        <w:spacing w:after="0" w:line="240" w:lineRule="auto"/>
        <w:ind w:left="1440"/>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lastRenderedPageBreak/>
        <w:t>osigurati dežurstvo, koje će trajati zavisno od procjene mogućnosti ponovnog izbijanja požara.</w:t>
      </w:r>
    </w:p>
    <w:p w14:paraId="7E11CA85"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32.</w:t>
      </w:r>
    </w:p>
    <w:p w14:paraId="0B934E93" w14:textId="77777777" w:rsidR="0081254E" w:rsidRPr="0081254E" w:rsidRDefault="0081254E" w:rsidP="0081254E">
      <w:pPr>
        <w:spacing w:after="200" w:line="276" w:lineRule="auto"/>
        <w:ind w:left="720"/>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Uporabljena oprema i sredstva u gašenju požara trebaju se što prije nakon završetka gašenja požara dovesti u potpuno ispravno stanje.</w:t>
      </w:r>
    </w:p>
    <w:p w14:paraId="2D3A136D" w14:textId="77777777" w:rsidR="0081254E" w:rsidRPr="0081254E" w:rsidRDefault="0081254E" w:rsidP="0081254E">
      <w:pPr>
        <w:spacing w:after="200" w:line="276" w:lineRule="auto"/>
        <w:ind w:left="3552"/>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 xml:space="preserve">        Članak 33.</w:t>
      </w:r>
    </w:p>
    <w:p w14:paraId="28081504" w14:textId="77777777" w:rsidR="0081254E" w:rsidRPr="0081254E" w:rsidRDefault="0081254E" w:rsidP="0081254E">
      <w:pPr>
        <w:spacing w:after="120" w:line="276" w:lineRule="auto"/>
        <w:ind w:left="720"/>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Ravnatelj Škole dužan je o provedenim istražnim radnjama  u svezi s nastankom požara u Školi izvijestiti školski odbor i osnivača.</w:t>
      </w:r>
    </w:p>
    <w:p w14:paraId="591AFAD1" w14:textId="77777777" w:rsidR="0081254E" w:rsidRPr="0081254E" w:rsidRDefault="0081254E" w:rsidP="0081254E">
      <w:pPr>
        <w:numPr>
          <w:ilvl w:val="0"/>
          <w:numId w:val="1"/>
        </w:numPr>
        <w:spacing w:after="0" w:line="240" w:lineRule="auto"/>
        <w:rPr>
          <w:rFonts w:ascii="Times New Roman" w:eastAsia="Times New Roman" w:hAnsi="Times New Roman" w:cs="Times New Roman"/>
          <w:b/>
          <w:bCs/>
          <w:i/>
          <w:iCs/>
          <w:kern w:val="0"/>
          <w:sz w:val="24"/>
          <w:szCs w:val="24"/>
          <w14:ligatures w14:val="none"/>
        </w:rPr>
      </w:pPr>
      <w:r w:rsidRPr="0081254E">
        <w:rPr>
          <w:rFonts w:ascii="Times New Roman" w:eastAsia="Times New Roman" w:hAnsi="Times New Roman" w:cs="Times New Roman"/>
          <w:b/>
          <w:bCs/>
          <w:i/>
          <w:iCs/>
          <w:kern w:val="0"/>
          <w:sz w:val="24"/>
          <w:szCs w:val="24"/>
          <w14:ligatures w14:val="none"/>
        </w:rPr>
        <w:t>EVIDENCIJA</w:t>
      </w:r>
    </w:p>
    <w:p w14:paraId="7B14FEE3" w14:textId="77777777" w:rsidR="0081254E" w:rsidRPr="0081254E" w:rsidRDefault="0081254E" w:rsidP="0081254E">
      <w:pPr>
        <w:spacing w:after="0" w:line="240"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34.</w:t>
      </w:r>
    </w:p>
    <w:p w14:paraId="6F8337EF" w14:textId="77777777" w:rsidR="0081254E" w:rsidRPr="0081254E" w:rsidRDefault="0081254E" w:rsidP="0081254E">
      <w:pPr>
        <w:spacing w:after="200" w:line="276" w:lineRule="auto"/>
        <w:ind w:firstLine="705"/>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U Školi se vodi evidencija:</w:t>
      </w:r>
    </w:p>
    <w:p w14:paraId="1805B434"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o osposobljavanju djelatnika prema programima osposobljavanja pučanstva za provedbu preventivnih mjera zaštite od požara, gašenja početnih požara i spašavanja ljudi i imovine ugroženih požarom</w:t>
      </w:r>
    </w:p>
    <w:p w14:paraId="2DDEE36B"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o požarima u Školi i razlozima njihova nastanka</w:t>
      </w:r>
    </w:p>
    <w:p w14:paraId="5AC74002"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o analizi događaja koji mogu dovesti do požara te poduzimanju mjera potrebnih da do takvih događaja više ne dođe</w:t>
      </w:r>
    </w:p>
    <w:p w14:paraId="28EF7926" w14:textId="77777777" w:rsidR="0081254E" w:rsidRPr="0081254E" w:rsidRDefault="0081254E" w:rsidP="0081254E">
      <w:pPr>
        <w:numPr>
          <w:ilvl w:val="0"/>
          <w:numId w:val="6"/>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o ispunjenju obveza iz članaka 10., 11., 12., 13. i 14. ovoga Pravilnika.</w:t>
      </w:r>
    </w:p>
    <w:p w14:paraId="06077A47"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35.</w:t>
      </w:r>
    </w:p>
    <w:p w14:paraId="67EAB69B" w14:textId="77777777" w:rsidR="0081254E" w:rsidRPr="0081254E" w:rsidRDefault="0081254E" w:rsidP="0081254E">
      <w:pPr>
        <w:numPr>
          <w:ilvl w:val="0"/>
          <w:numId w:val="23"/>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Evidencije iz članka 34. ovoga Pravilnika vode se na odgovarajućem obrascu.</w:t>
      </w:r>
    </w:p>
    <w:p w14:paraId="326C36B8" w14:textId="77777777" w:rsidR="0081254E" w:rsidRPr="0081254E" w:rsidRDefault="0081254E" w:rsidP="0081254E">
      <w:pPr>
        <w:numPr>
          <w:ilvl w:val="0"/>
          <w:numId w:val="23"/>
        </w:numPr>
        <w:spacing w:after="200" w:line="276"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Za pravilno vođenje evidencije iz stavka 1. ovoga članka odgovoran je ravnatelj.</w:t>
      </w:r>
    </w:p>
    <w:p w14:paraId="7C7C0596" w14:textId="77777777" w:rsidR="0081254E" w:rsidRPr="0081254E" w:rsidRDefault="0081254E" w:rsidP="0081254E">
      <w:pPr>
        <w:numPr>
          <w:ilvl w:val="0"/>
          <w:numId w:val="1"/>
        </w:numPr>
        <w:spacing w:after="200" w:line="276" w:lineRule="auto"/>
        <w:rPr>
          <w:rFonts w:ascii="Times New Roman" w:eastAsia="Times New Roman" w:hAnsi="Times New Roman" w:cs="Times New Roman"/>
          <w:b/>
          <w:bCs/>
          <w:i/>
          <w:iCs/>
          <w:kern w:val="0"/>
          <w:sz w:val="24"/>
          <w:szCs w:val="24"/>
          <w14:ligatures w14:val="none"/>
        </w:rPr>
      </w:pPr>
      <w:r w:rsidRPr="0081254E">
        <w:rPr>
          <w:rFonts w:ascii="Times New Roman" w:eastAsia="Times New Roman" w:hAnsi="Times New Roman" w:cs="Times New Roman"/>
          <w:b/>
          <w:bCs/>
          <w:i/>
          <w:iCs/>
          <w:kern w:val="0"/>
          <w:sz w:val="24"/>
          <w:szCs w:val="24"/>
          <w14:ligatures w14:val="none"/>
        </w:rPr>
        <w:t>PRIJELAZNE I ZAVRŠNE ODREDBE</w:t>
      </w:r>
    </w:p>
    <w:p w14:paraId="3CEF360A"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36.</w:t>
      </w:r>
    </w:p>
    <w:p w14:paraId="3FF902DC" w14:textId="77777777" w:rsidR="0081254E" w:rsidRPr="0081254E" w:rsidRDefault="0081254E" w:rsidP="0081254E">
      <w:pPr>
        <w:spacing w:after="200" w:line="276" w:lineRule="auto"/>
        <w:ind w:left="708"/>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Stupanjem na snagu ovoga Pravilnika prestaje važiti Pravilnik o zaštiti od požara od  30.01.2009. godine.</w:t>
      </w:r>
    </w:p>
    <w:p w14:paraId="4EEF9AF9" w14:textId="77777777" w:rsidR="0081254E" w:rsidRPr="0081254E" w:rsidRDefault="0081254E" w:rsidP="0081254E">
      <w:pPr>
        <w:spacing w:after="200" w:line="276" w:lineRule="auto"/>
        <w:jc w:val="center"/>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Članak 37.</w:t>
      </w:r>
    </w:p>
    <w:p w14:paraId="59190F42" w14:textId="77777777" w:rsidR="0081254E" w:rsidRPr="0081254E" w:rsidRDefault="0081254E" w:rsidP="0081254E">
      <w:pPr>
        <w:spacing w:after="200" w:line="276" w:lineRule="auto"/>
        <w:ind w:firstLine="708"/>
        <w:jc w:val="both"/>
        <w:outlineLvl w:val="0"/>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 xml:space="preserve">Ovaj Pravilnik stupa na snagu danom objave na oglasnoj ploči Škole         </w:t>
      </w:r>
    </w:p>
    <w:p w14:paraId="316B37C9" w14:textId="77777777" w:rsidR="0081254E" w:rsidRPr="0081254E" w:rsidRDefault="0081254E" w:rsidP="0081254E">
      <w:pPr>
        <w:spacing w:after="200" w:line="276" w:lineRule="auto"/>
        <w:ind w:firstLine="708"/>
        <w:jc w:val="both"/>
        <w:outlineLvl w:val="0"/>
        <w:rPr>
          <w:rFonts w:ascii="Times New Roman" w:eastAsia="Times New Roman" w:hAnsi="Times New Roman" w:cs="Times New Roman"/>
          <w:kern w:val="0"/>
          <w:sz w:val="24"/>
          <w:szCs w:val="24"/>
          <w14:ligatures w14:val="none"/>
        </w:rPr>
      </w:pPr>
    </w:p>
    <w:p w14:paraId="7947E791" w14:textId="77777777" w:rsidR="0081254E" w:rsidRPr="0081254E" w:rsidRDefault="0081254E" w:rsidP="0081254E">
      <w:pPr>
        <w:spacing w:after="0" w:line="240" w:lineRule="auto"/>
        <w:ind w:left="3538" w:firstLine="709"/>
        <w:jc w:val="right"/>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Predsjednica Školskog odbora:</w:t>
      </w:r>
    </w:p>
    <w:p w14:paraId="568BA5CD" w14:textId="77777777" w:rsidR="0081254E" w:rsidRPr="0081254E" w:rsidRDefault="0081254E" w:rsidP="0081254E">
      <w:pPr>
        <w:spacing w:after="0" w:line="276" w:lineRule="auto"/>
        <w:ind w:left="3540" w:firstLine="708"/>
        <w:jc w:val="right"/>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ab/>
        <w:t>Jadranka Perinović</w:t>
      </w:r>
    </w:p>
    <w:p w14:paraId="46649AB0" w14:textId="77777777" w:rsidR="0081254E" w:rsidRPr="0081254E" w:rsidRDefault="0081254E" w:rsidP="0081254E">
      <w:pPr>
        <w:spacing w:after="200" w:line="276" w:lineRule="auto"/>
        <w:jc w:val="both"/>
        <w:rPr>
          <w:rFonts w:ascii="Times New Roman" w:eastAsia="Times New Roman" w:hAnsi="Times New Roman" w:cs="Times New Roman"/>
          <w:kern w:val="0"/>
          <w14:ligatures w14:val="none"/>
        </w:rPr>
      </w:pPr>
    </w:p>
    <w:p w14:paraId="1C8F3D63" w14:textId="77777777" w:rsidR="0081254E" w:rsidRPr="0081254E" w:rsidRDefault="0081254E" w:rsidP="0081254E">
      <w:pPr>
        <w:spacing w:after="200" w:line="276" w:lineRule="auto"/>
        <w:jc w:val="both"/>
        <w:rPr>
          <w:rFonts w:ascii="Times New Roman" w:eastAsia="Times New Roman" w:hAnsi="Times New Roman" w:cs="Times New Roman"/>
          <w:kern w:val="0"/>
          <w14:ligatures w14:val="none"/>
        </w:rPr>
      </w:pPr>
    </w:p>
    <w:p w14:paraId="3E32C493" w14:textId="77777777" w:rsidR="0081254E" w:rsidRPr="0081254E" w:rsidRDefault="0081254E" w:rsidP="0081254E">
      <w:pPr>
        <w:spacing w:after="200" w:line="276" w:lineRule="auto"/>
        <w:jc w:val="both"/>
        <w:rPr>
          <w:rFonts w:ascii="Times New Roman" w:eastAsia="Times New Roman" w:hAnsi="Times New Roman" w:cs="Times New Roman"/>
          <w:kern w:val="0"/>
          <w14:ligatures w14:val="none"/>
        </w:rPr>
      </w:pPr>
    </w:p>
    <w:p w14:paraId="3CAC0B6D" w14:textId="77777777" w:rsidR="0081254E" w:rsidRPr="0081254E" w:rsidRDefault="0081254E" w:rsidP="0081254E">
      <w:pPr>
        <w:spacing w:after="200" w:line="276" w:lineRule="auto"/>
        <w:jc w:val="both"/>
        <w:rPr>
          <w:rFonts w:ascii="Times New Roman" w:eastAsia="Times New Roman" w:hAnsi="Times New Roman" w:cs="Times New Roman"/>
          <w:kern w:val="0"/>
          <w14:ligatures w14:val="none"/>
        </w:rPr>
      </w:pPr>
    </w:p>
    <w:p w14:paraId="2F3F2E23" w14:textId="77777777" w:rsidR="0081254E" w:rsidRPr="0081254E" w:rsidRDefault="0081254E" w:rsidP="0081254E">
      <w:pPr>
        <w:spacing w:after="0" w:line="240"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Ovaj pravilnik objavljen je na oglasnoj ploči Škole dana 20. svibnja 2014.g. kada i stupa na snagu.</w:t>
      </w:r>
    </w:p>
    <w:p w14:paraId="25D9D0E1" w14:textId="77777777" w:rsidR="0081254E" w:rsidRPr="0081254E" w:rsidRDefault="0081254E" w:rsidP="0081254E">
      <w:pPr>
        <w:spacing w:after="0" w:line="240" w:lineRule="auto"/>
        <w:jc w:val="both"/>
        <w:rPr>
          <w:rFonts w:ascii="Times New Roman" w:eastAsia="Times New Roman" w:hAnsi="Times New Roman" w:cs="Times New Roman"/>
          <w:kern w:val="0"/>
          <w:sz w:val="24"/>
          <w:szCs w:val="24"/>
          <w14:ligatures w14:val="none"/>
        </w:rPr>
      </w:pPr>
    </w:p>
    <w:p w14:paraId="302F0B40" w14:textId="77777777" w:rsidR="0081254E" w:rsidRPr="0081254E" w:rsidRDefault="0081254E" w:rsidP="0081254E">
      <w:pPr>
        <w:spacing w:after="0" w:line="240"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KLASA: 003-05/14-01/02</w:t>
      </w:r>
    </w:p>
    <w:p w14:paraId="17CF62FB" w14:textId="77777777" w:rsidR="0081254E" w:rsidRPr="0081254E" w:rsidRDefault="0081254E" w:rsidP="0081254E">
      <w:pPr>
        <w:spacing w:after="0" w:line="240"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URBROJ: 2162-11-14-01</w:t>
      </w:r>
    </w:p>
    <w:p w14:paraId="0A14EAAA" w14:textId="77777777" w:rsidR="0081254E" w:rsidRPr="0081254E" w:rsidRDefault="0081254E" w:rsidP="0081254E">
      <w:pPr>
        <w:spacing w:after="0" w:line="240" w:lineRule="auto"/>
        <w:jc w:val="both"/>
        <w:rPr>
          <w:rFonts w:ascii="Times New Roman" w:eastAsia="Times New Roman" w:hAnsi="Times New Roman" w:cs="Times New Roman"/>
          <w:kern w:val="0"/>
          <w:sz w:val="24"/>
          <w:szCs w:val="24"/>
          <w14:ligatures w14:val="none"/>
        </w:rPr>
      </w:pPr>
    </w:p>
    <w:p w14:paraId="5F7B2711" w14:textId="77777777" w:rsidR="0081254E" w:rsidRPr="0081254E" w:rsidRDefault="0081254E" w:rsidP="0081254E">
      <w:pPr>
        <w:spacing w:after="0" w:line="240"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ab/>
      </w:r>
      <w:r w:rsidRPr="0081254E">
        <w:rPr>
          <w:rFonts w:ascii="Times New Roman" w:eastAsia="Times New Roman" w:hAnsi="Times New Roman" w:cs="Times New Roman"/>
          <w:kern w:val="0"/>
          <w:sz w:val="24"/>
          <w:szCs w:val="24"/>
          <w14:ligatures w14:val="none"/>
        </w:rPr>
        <w:tab/>
      </w:r>
      <w:r w:rsidRPr="0081254E">
        <w:rPr>
          <w:rFonts w:ascii="Times New Roman" w:eastAsia="Times New Roman" w:hAnsi="Times New Roman" w:cs="Times New Roman"/>
          <w:kern w:val="0"/>
          <w:sz w:val="24"/>
          <w:szCs w:val="24"/>
          <w14:ligatures w14:val="none"/>
        </w:rPr>
        <w:tab/>
      </w:r>
      <w:r w:rsidRPr="0081254E">
        <w:rPr>
          <w:rFonts w:ascii="Times New Roman" w:eastAsia="Times New Roman" w:hAnsi="Times New Roman" w:cs="Times New Roman"/>
          <w:kern w:val="0"/>
          <w:sz w:val="24"/>
          <w:szCs w:val="24"/>
          <w14:ligatures w14:val="none"/>
        </w:rPr>
        <w:tab/>
      </w:r>
      <w:r w:rsidRPr="0081254E">
        <w:rPr>
          <w:rFonts w:ascii="Times New Roman" w:eastAsia="Times New Roman" w:hAnsi="Times New Roman" w:cs="Times New Roman"/>
          <w:kern w:val="0"/>
          <w:sz w:val="24"/>
          <w:szCs w:val="24"/>
          <w14:ligatures w14:val="none"/>
        </w:rPr>
        <w:tab/>
      </w:r>
      <w:r w:rsidRPr="0081254E">
        <w:rPr>
          <w:rFonts w:ascii="Times New Roman" w:eastAsia="Times New Roman" w:hAnsi="Times New Roman" w:cs="Times New Roman"/>
          <w:kern w:val="0"/>
          <w:sz w:val="24"/>
          <w:szCs w:val="24"/>
          <w14:ligatures w14:val="none"/>
        </w:rPr>
        <w:tab/>
      </w:r>
      <w:r w:rsidRPr="0081254E">
        <w:rPr>
          <w:rFonts w:ascii="Times New Roman" w:eastAsia="Times New Roman" w:hAnsi="Times New Roman" w:cs="Times New Roman"/>
          <w:kern w:val="0"/>
          <w:sz w:val="24"/>
          <w:szCs w:val="24"/>
          <w14:ligatures w14:val="none"/>
        </w:rPr>
        <w:tab/>
      </w:r>
      <w:r w:rsidRPr="0081254E">
        <w:rPr>
          <w:rFonts w:ascii="Times New Roman" w:eastAsia="Times New Roman" w:hAnsi="Times New Roman" w:cs="Times New Roman"/>
          <w:kern w:val="0"/>
          <w:sz w:val="24"/>
          <w:szCs w:val="24"/>
          <w14:ligatures w14:val="none"/>
        </w:rPr>
        <w:tab/>
      </w:r>
      <w:r w:rsidRPr="0081254E">
        <w:rPr>
          <w:rFonts w:ascii="Times New Roman" w:eastAsia="Times New Roman" w:hAnsi="Times New Roman" w:cs="Times New Roman"/>
          <w:kern w:val="0"/>
          <w:sz w:val="24"/>
          <w:szCs w:val="24"/>
          <w14:ligatures w14:val="none"/>
        </w:rPr>
        <w:tab/>
        <w:t xml:space="preserve">  Ravnateljica:</w:t>
      </w:r>
    </w:p>
    <w:p w14:paraId="12969091" w14:textId="77777777" w:rsidR="0081254E" w:rsidRPr="0081254E" w:rsidRDefault="0081254E" w:rsidP="0081254E">
      <w:pPr>
        <w:spacing w:after="0" w:line="240" w:lineRule="auto"/>
        <w:jc w:val="both"/>
        <w:rPr>
          <w:rFonts w:ascii="Times New Roman" w:eastAsia="Times New Roman" w:hAnsi="Times New Roman" w:cs="Times New Roman"/>
          <w:kern w:val="0"/>
          <w:sz w:val="24"/>
          <w:szCs w:val="24"/>
          <w14:ligatures w14:val="none"/>
        </w:rPr>
      </w:pPr>
      <w:r w:rsidRPr="0081254E">
        <w:rPr>
          <w:rFonts w:ascii="Times New Roman" w:eastAsia="Times New Roman" w:hAnsi="Times New Roman" w:cs="Times New Roman"/>
          <w:kern w:val="0"/>
          <w:sz w:val="24"/>
          <w:szCs w:val="24"/>
          <w14:ligatures w14:val="none"/>
        </w:rPr>
        <w:tab/>
      </w:r>
      <w:r w:rsidRPr="0081254E">
        <w:rPr>
          <w:rFonts w:ascii="Times New Roman" w:eastAsia="Times New Roman" w:hAnsi="Times New Roman" w:cs="Times New Roman"/>
          <w:kern w:val="0"/>
          <w:sz w:val="24"/>
          <w:szCs w:val="24"/>
          <w14:ligatures w14:val="none"/>
        </w:rPr>
        <w:tab/>
      </w:r>
      <w:r w:rsidRPr="0081254E">
        <w:rPr>
          <w:rFonts w:ascii="Times New Roman" w:eastAsia="Times New Roman" w:hAnsi="Times New Roman" w:cs="Times New Roman"/>
          <w:kern w:val="0"/>
          <w:sz w:val="24"/>
          <w:szCs w:val="24"/>
          <w14:ligatures w14:val="none"/>
        </w:rPr>
        <w:tab/>
      </w:r>
      <w:r w:rsidRPr="0081254E">
        <w:rPr>
          <w:rFonts w:ascii="Times New Roman" w:eastAsia="Times New Roman" w:hAnsi="Times New Roman" w:cs="Times New Roman"/>
          <w:kern w:val="0"/>
          <w:sz w:val="24"/>
          <w:szCs w:val="24"/>
          <w14:ligatures w14:val="none"/>
        </w:rPr>
        <w:tab/>
      </w:r>
      <w:r w:rsidRPr="0081254E">
        <w:rPr>
          <w:rFonts w:ascii="Times New Roman" w:eastAsia="Times New Roman" w:hAnsi="Times New Roman" w:cs="Times New Roman"/>
          <w:kern w:val="0"/>
          <w:sz w:val="24"/>
          <w:szCs w:val="24"/>
          <w14:ligatures w14:val="none"/>
        </w:rPr>
        <w:tab/>
      </w:r>
      <w:r w:rsidRPr="0081254E">
        <w:rPr>
          <w:rFonts w:ascii="Times New Roman" w:eastAsia="Times New Roman" w:hAnsi="Times New Roman" w:cs="Times New Roman"/>
          <w:kern w:val="0"/>
          <w:sz w:val="24"/>
          <w:szCs w:val="24"/>
          <w14:ligatures w14:val="none"/>
        </w:rPr>
        <w:tab/>
      </w:r>
      <w:r w:rsidRPr="0081254E">
        <w:rPr>
          <w:rFonts w:ascii="Times New Roman" w:eastAsia="Times New Roman" w:hAnsi="Times New Roman" w:cs="Times New Roman"/>
          <w:kern w:val="0"/>
          <w:sz w:val="24"/>
          <w:szCs w:val="24"/>
          <w14:ligatures w14:val="none"/>
        </w:rPr>
        <w:tab/>
      </w:r>
      <w:r w:rsidRPr="0081254E">
        <w:rPr>
          <w:rFonts w:ascii="Times New Roman" w:eastAsia="Times New Roman" w:hAnsi="Times New Roman" w:cs="Times New Roman"/>
          <w:kern w:val="0"/>
          <w:sz w:val="24"/>
          <w:szCs w:val="24"/>
          <w14:ligatures w14:val="none"/>
        </w:rPr>
        <w:tab/>
      </w:r>
      <w:r w:rsidRPr="0081254E">
        <w:rPr>
          <w:rFonts w:ascii="Times New Roman" w:eastAsia="Times New Roman" w:hAnsi="Times New Roman" w:cs="Times New Roman"/>
          <w:kern w:val="0"/>
          <w:sz w:val="24"/>
          <w:szCs w:val="24"/>
          <w14:ligatures w14:val="none"/>
        </w:rPr>
        <w:tab/>
        <w:t>Sanda Ivanović</w:t>
      </w:r>
    </w:p>
    <w:p w14:paraId="687E7167" w14:textId="77777777" w:rsidR="00A60FF7" w:rsidRDefault="00A60FF7"/>
    <w:sectPr w:rsidR="00A60FF7" w:rsidSect="0081254E">
      <w:headerReference w:type="default" r:id="rId5"/>
      <w:footerReference w:type="default" r:id="rId6"/>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B4F75" w14:textId="77777777" w:rsidR="0081254E" w:rsidRDefault="0081254E">
    <w:pPr>
      <w:pStyle w:val="Podnoje"/>
      <w:jc w:val="center"/>
    </w:pPr>
    <w:r>
      <w:fldChar w:fldCharType="begin"/>
    </w:r>
    <w:r>
      <w:instrText xml:space="preserve"> PAGE   \* MERGEFORMAT </w:instrText>
    </w:r>
    <w:r>
      <w:fldChar w:fldCharType="separate"/>
    </w:r>
    <w:r>
      <w:rPr>
        <w:noProof/>
      </w:rPr>
      <w:t>12</w:t>
    </w:r>
    <w:r>
      <w:rPr>
        <w:noProof/>
      </w:rPr>
      <w:fldChar w:fldCharType="end"/>
    </w:r>
  </w:p>
  <w:p w14:paraId="3C5442C0" w14:textId="77777777" w:rsidR="0081254E" w:rsidRDefault="0081254E">
    <w:pPr>
      <w:pStyle w:val="Podnoj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4D8E7" w14:textId="77777777" w:rsidR="0081254E" w:rsidRDefault="0081254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024A5"/>
    <w:multiLevelType w:val="hybridMultilevel"/>
    <w:tmpl w:val="4E100AD0"/>
    <w:lvl w:ilvl="0" w:tplc="507AD3FE">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1" w15:restartNumberingAfterBreak="0">
    <w:nsid w:val="00696991"/>
    <w:multiLevelType w:val="hybridMultilevel"/>
    <w:tmpl w:val="9454DCD8"/>
    <w:lvl w:ilvl="0" w:tplc="BF0238FC">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2" w15:restartNumberingAfterBreak="0">
    <w:nsid w:val="0A3A0FBB"/>
    <w:multiLevelType w:val="hybridMultilevel"/>
    <w:tmpl w:val="3AA08318"/>
    <w:lvl w:ilvl="0" w:tplc="2E6416C8">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3" w15:restartNumberingAfterBreak="0">
    <w:nsid w:val="105E0873"/>
    <w:multiLevelType w:val="hybridMultilevel"/>
    <w:tmpl w:val="DBA00264"/>
    <w:lvl w:ilvl="0" w:tplc="F9D04E00">
      <w:start w:val="1"/>
      <w:numFmt w:val="decimal"/>
      <w:lvlText w:val="(%1)"/>
      <w:lvlJc w:val="left"/>
      <w:pPr>
        <w:ind w:left="1065" w:hanging="360"/>
      </w:pPr>
      <w:rPr>
        <w:rFonts w:ascii="Times New Roman" w:hAnsi="Times New Roman" w:cs="Times New Roman" w:hint="default"/>
        <w:b w:val="0"/>
        <w:bCs w:val="0"/>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4" w15:restartNumberingAfterBreak="0">
    <w:nsid w:val="12FB511E"/>
    <w:multiLevelType w:val="hybridMultilevel"/>
    <w:tmpl w:val="E878D122"/>
    <w:lvl w:ilvl="0" w:tplc="E17285D0">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5" w15:restartNumberingAfterBreak="0">
    <w:nsid w:val="150A5427"/>
    <w:multiLevelType w:val="hybridMultilevel"/>
    <w:tmpl w:val="B77CC2CC"/>
    <w:lvl w:ilvl="0" w:tplc="DD5E2236">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6" w15:restartNumberingAfterBreak="0">
    <w:nsid w:val="155D3F9D"/>
    <w:multiLevelType w:val="hybridMultilevel"/>
    <w:tmpl w:val="5D7A976A"/>
    <w:lvl w:ilvl="0" w:tplc="8318B93A">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7" w15:restartNumberingAfterBreak="0">
    <w:nsid w:val="1FF76DB6"/>
    <w:multiLevelType w:val="hybridMultilevel"/>
    <w:tmpl w:val="2EF0188E"/>
    <w:lvl w:ilvl="0" w:tplc="5E28B9DC">
      <w:start w:val="1"/>
      <w:numFmt w:val="decimal"/>
      <w:lvlText w:val="(%1)"/>
      <w:lvlJc w:val="left"/>
      <w:pPr>
        <w:ind w:left="1065" w:hanging="360"/>
      </w:pPr>
      <w:rPr>
        <w:rFonts w:ascii="Times New Roman" w:hAnsi="Times New Roman" w:cs="Times New Roman" w:hint="default"/>
        <w:b w:val="0"/>
        <w:bCs w:val="0"/>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8" w15:restartNumberingAfterBreak="0">
    <w:nsid w:val="21D81E24"/>
    <w:multiLevelType w:val="hybridMultilevel"/>
    <w:tmpl w:val="4994104E"/>
    <w:lvl w:ilvl="0" w:tplc="8954EB88">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9" w15:restartNumberingAfterBreak="0">
    <w:nsid w:val="27CC6E89"/>
    <w:multiLevelType w:val="hybridMultilevel"/>
    <w:tmpl w:val="D0167EB2"/>
    <w:lvl w:ilvl="0" w:tplc="3B102E62">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10" w15:restartNumberingAfterBreak="0">
    <w:nsid w:val="39094261"/>
    <w:multiLevelType w:val="hybridMultilevel"/>
    <w:tmpl w:val="69A8C528"/>
    <w:lvl w:ilvl="0" w:tplc="65A60CB2">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11" w15:restartNumberingAfterBreak="0">
    <w:nsid w:val="3940151C"/>
    <w:multiLevelType w:val="hybridMultilevel"/>
    <w:tmpl w:val="1CFC3F70"/>
    <w:lvl w:ilvl="0" w:tplc="A8648D38">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12" w15:restartNumberingAfterBreak="0">
    <w:nsid w:val="3F8F0090"/>
    <w:multiLevelType w:val="hybridMultilevel"/>
    <w:tmpl w:val="8F80AF58"/>
    <w:lvl w:ilvl="0" w:tplc="695A1562">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13" w15:restartNumberingAfterBreak="0">
    <w:nsid w:val="401D524C"/>
    <w:multiLevelType w:val="hybridMultilevel"/>
    <w:tmpl w:val="6C4E546C"/>
    <w:lvl w:ilvl="0" w:tplc="D7964EB2">
      <w:numFmt w:val="bullet"/>
      <w:lvlText w:val="-"/>
      <w:lvlJc w:val="left"/>
      <w:pPr>
        <w:ind w:left="1425" w:hanging="360"/>
      </w:pPr>
      <w:rPr>
        <w:rFonts w:ascii="Times New Roman" w:eastAsia="Times New Roman" w:hAnsi="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cs="Wingdings" w:hint="default"/>
      </w:rPr>
    </w:lvl>
    <w:lvl w:ilvl="3" w:tplc="041A0001">
      <w:start w:val="1"/>
      <w:numFmt w:val="bullet"/>
      <w:lvlText w:val=""/>
      <w:lvlJc w:val="left"/>
      <w:pPr>
        <w:ind w:left="3585" w:hanging="360"/>
      </w:pPr>
      <w:rPr>
        <w:rFonts w:ascii="Symbol" w:hAnsi="Symbol" w:cs="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cs="Wingdings" w:hint="default"/>
      </w:rPr>
    </w:lvl>
    <w:lvl w:ilvl="6" w:tplc="041A0001">
      <w:start w:val="1"/>
      <w:numFmt w:val="bullet"/>
      <w:lvlText w:val=""/>
      <w:lvlJc w:val="left"/>
      <w:pPr>
        <w:ind w:left="5745" w:hanging="360"/>
      </w:pPr>
      <w:rPr>
        <w:rFonts w:ascii="Symbol" w:hAnsi="Symbol" w:cs="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cs="Wingdings" w:hint="default"/>
      </w:rPr>
    </w:lvl>
  </w:abstractNum>
  <w:abstractNum w:abstractNumId="14" w15:restartNumberingAfterBreak="0">
    <w:nsid w:val="453672A4"/>
    <w:multiLevelType w:val="hybridMultilevel"/>
    <w:tmpl w:val="13F4E01A"/>
    <w:lvl w:ilvl="0" w:tplc="45900592">
      <w:start w:val="1"/>
      <w:numFmt w:val="upperRoman"/>
      <w:lvlText w:val="%1."/>
      <w:lvlJc w:val="left"/>
      <w:pPr>
        <w:ind w:left="1425" w:hanging="72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15" w15:restartNumberingAfterBreak="0">
    <w:nsid w:val="45B02CDD"/>
    <w:multiLevelType w:val="hybridMultilevel"/>
    <w:tmpl w:val="D23A7438"/>
    <w:lvl w:ilvl="0" w:tplc="3CA867DC">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16" w15:restartNumberingAfterBreak="0">
    <w:nsid w:val="56A30516"/>
    <w:multiLevelType w:val="hybridMultilevel"/>
    <w:tmpl w:val="FFF27BD8"/>
    <w:lvl w:ilvl="0" w:tplc="D1C861A2">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17" w15:restartNumberingAfterBreak="0">
    <w:nsid w:val="5BB571B3"/>
    <w:multiLevelType w:val="hybridMultilevel"/>
    <w:tmpl w:val="79FAFC9E"/>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664377DE"/>
    <w:multiLevelType w:val="hybridMultilevel"/>
    <w:tmpl w:val="BA20DB00"/>
    <w:lvl w:ilvl="0" w:tplc="041A000F">
      <w:start w:val="1"/>
      <w:numFmt w:val="decimal"/>
      <w:lvlText w:val="%1."/>
      <w:lvlJc w:val="left"/>
      <w:pPr>
        <w:ind w:left="1425" w:hanging="360"/>
      </w:pPr>
      <w:rPr>
        <w:rFonts w:ascii="Times New Roman" w:hAnsi="Times New Roman" w:cs="Times New Roman"/>
      </w:rPr>
    </w:lvl>
    <w:lvl w:ilvl="1" w:tplc="041A0019">
      <w:start w:val="1"/>
      <w:numFmt w:val="lowerLetter"/>
      <w:lvlText w:val="%2."/>
      <w:lvlJc w:val="left"/>
      <w:pPr>
        <w:ind w:left="2145" w:hanging="360"/>
      </w:pPr>
      <w:rPr>
        <w:rFonts w:ascii="Times New Roman" w:hAnsi="Times New Roman" w:cs="Times New Roman"/>
      </w:rPr>
    </w:lvl>
    <w:lvl w:ilvl="2" w:tplc="041A001B">
      <w:start w:val="1"/>
      <w:numFmt w:val="lowerRoman"/>
      <w:lvlText w:val="%3."/>
      <w:lvlJc w:val="right"/>
      <w:pPr>
        <w:ind w:left="2865" w:hanging="180"/>
      </w:pPr>
      <w:rPr>
        <w:rFonts w:ascii="Times New Roman" w:hAnsi="Times New Roman" w:cs="Times New Roman"/>
      </w:rPr>
    </w:lvl>
    <w:lvl w:ilvl="3" w:tplc="041A000F">
      <w:start w:val="1"/>
      <w:numFmt w:val="decimal"/>
      <w:lvlText w:val="%4."/>
      <w:lvlJc w:val="left"/>
      <w:pPr>
        <w:ind w:left="3585" w:hanging="360"/>
      </w:pPr>
      <w:rPr>
        <w:rFonts w:ascii="Times New Roman" w:hAnsi="Times New Roman" w:cs="Times New Roman"/>
      </w:rPr>
    </w:lvl>
    <w:lvl w:ilvl="4" w:tplc="041A0019">
      <w:start w:val="1"/>
      <w:numFmt w:val="lowerLetter"/>
      <w:lvlText w:val="%5."/>
      <w:lvlJc w:val="left"/>
      <w:pPr>
        <w:ind w:left="4305" w:hanging="360"/>
      </w:pPr>
      <w:rPr>
        <w:rFonts w:ascii="Times New Roman" w:hAnsi="Times New Roman" w:cs="Times New Roman"/>
      </w:rPr>
    </w:lvl>
    <w:lvl w:ilvl="5" w:tplc="041A001B">
      <w:start w:val="1"/>
      <w:numFmt w:val="lowerRoman"/>
      <w:lvlText w:val="%6."/>
      <w:lvlJc w:val="right"/>
      <w:pPr>
        <w:ind w:left="5025" w:hanging="180"/>
      </w:pPr>
      <w:rPr>
        <w:rFonts w:ascii="Times New Roman" w:hAnsi="Times New Roman" w:cs="Times New Roman"/>
      </w:rPr>
    </w:lvl>
    <w:lvl w:ilvl="6" w:tplc="041A000F">
      <w:start w:val="1"/>
      <w:numFmt w:val="decimal"/>
      <w:lvlText w:val="%7."/>
      <w:lvlJc w:val="left"/>
      <w:pPr>
        <w:ind w:left="5745" w:hanging="360"/>
      </w:pPr>
      <w:rPr>
        <w:rFonts w:ascii="Times New Roman" w:hAnsi="Times New Roman" w:cs="Times New Roman"/>
      </w:rPr>
    </w:lvl>
    <w:lvl w:ilvl="7" w:tplc="041A0019">
      <w:start w:val="1"/>
      <w:numFmt w:val="lowerLetter"/>
      <w:lvlText w:val="%8."/>
      <w:lvlJc w:val="left"/>
      <w:pPr>
        <w:ind w:left="6465" w:hanging="360"/>
      </w:pPr>
      <w:rPr>
        <w:rFonts w:ascii="Times New Roman" w:hAnsi="Times New Roman" w:cs="Times New Roman"/>
      </w:rPr>
    </w:lvl>
    <w:lvl w:ilvl="8" w:tplc="041A001B">
      <w:start w:val="1"/>
      <w:numFmt w:val="lowerRoman"/>
      <w:lvlText w:val="%9."/>
      <w:lvlJc w:val="right"/>
      <w:pPr>
        <w:ind w:left="7185" w:hanging="180"/>
      </w:pPr>
      <w:rPr>
        <w:rFonts w:ascii="Times New Roman" w:hAnsi="Times New Roman" w:cs="Times New Roman"/>
      </w:rPr>
    </w:lvl>
  </w:abstractNum>
  <w:abstractNum w:abstractNumId="19" w15:restartNumberingAfterBreak="0">
    <w:nsid w:val="687D5C42"/>
    <w:multiLevelType w:val="hybridMultilevel"/>
    <w:tmpl w:val="C1569B18"/>
    <w:lvl w:ilvl="0" w:tplc="8F0C4ABE">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20" w15:restartNumberingAfterBreak="0">
    <w:nsid w:val="69232E6B"/>
    <w:multiLevelType w:val="hybridMultilevel"/>
    <w:tmpl w:val="C7E41092"/>
    <w:lvl w:ilvl="0" w:tplc="FC1A2D62">
      <w:start w:val="1"/>
      <w:numFmt w:val="decimal"/>
      <w:lvlText w:val="(%1)"/>
      <w:lvlJc w:val="left"/>
      <w:pPr>
        <w:ind w:left="1065" w:hanging="360"/>
      </w:pPr>
      <w:rPr>
        <w:rFonts w:ascii="Times New Roman" w:hAnsi="Times New Roman" w:cs="Times New Roman" w:hint="default"/>
        <w:b w:val="0"/>
        <w:bCs w:val="0"/>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21" w15:restartNumberingAfterBreak="0">
    <w:nsid w:val="6CFC4DFD"/>
    <w:multiLevelType w:val="hybridMultilevel"/>
    <w:tmpl w:val="E2A0ADDA"/>
    <w:lvl w:ilvl="0" w:tplc="CA8E5F8C">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22" w15:restartNumberingAfterBreak="0">
    <w:nsid w:val="6D6750ED"/>
    <w:multiLevelType w:val="hybridMultilevel"/>
    <w:tmpl w:val="AB30F4F6"/>
    <w:lvl w:ilvl="0" w:tplc="BD087C50">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23" w15:restartNumberingAfterBreak="0">
    <w:nsid w:val="79895715"/>
    <w:multiLevelType w:val="hybridMultilevel"/>
    <w:tmpl w:val="11F2F0E6"/>
    <w:lvl w:ilvl="0" w:tplc="46E64D20">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num w:numId="1" w16cid:durableId="752900768">
    <w:abstractNumId w:val="14"/>
  </w:num>
  <w:num w:numId="2" w16cid:durableId="1566842095">
    <w:abstractNumId w:val="8"/>
  </w:num>
  <w:num w:numId="3" w16cid:durableId="1530799817">
    <w:abstractNumId w:val="3"/>
  </w:num>
  <w:num w:numId="4" w16cid:durableId="1841509408">
    <w:abstractNumId w:val="7"/>
  </w:num>
  <w:num w:numId="5" w16cid:durableId="896669798">
    <w:abstractNumId w:val="20"/>
  </w:num>
  <w:num w:numId="6" w16cid:durableId="937443344">
    <w:abstractNumId w:val="13"/>
  </w:num>
  <w:num w:numId="7" w16cid:durableId="87163742">
    <w:abstractNumId w:val="2"/>
  </w:num>
  <w:num w:numId="8" w16cid:durableId="1794129579">
    <w:abstractNumId w:val="10"/>
  </w:num>
  <w:num w:numId="9" w16cid:durableId="2050954047">
    <w:abstractNumId w:val="11"/>
  </w:num>
  <w:num w:numId="10" w16cid:durableId="1869223296">
    <w:abstractNumId w:val="22"/>
  </w:num>
  <w:num w:numId="11" w16cid:durableId="634457335">
    <w:abstractNumId w:val="6"/>
  </w:num>
  <w:num w:numId="12" w16cid:durableId="1404837668">
    <w:abstractNumId w:val="0"/>
  </w:num>
  <w:num w:numId="13" w16cid:durableId="252591363">
    <w:abstractNumId w:val="18"/>
  </w:num>
  <w:num w:numId="14" w16cid:durableId="2055232651">
    <w:abstractNumId w:val="5"/>
  </w:num>
  <w:num w:numId="15" w16cid:durableId="1935749109">
    <w:abstractNumId w:val="19"/>
  </w:num>
  <w:num w:numId="16" w16cid:durableId="356203144">
    <w:abstractNumId w:val="15"/>
  </w:num>
  <w:num w:numId="17" w16cid:durableId="1748071497">
    <w:abstractNumId w:val="23"/>
  </w:num>
  <w:num w:numId="18" w16cid:durableId="1003119422">
    <w:abstractNumId w:val="1"/>
  </w:num>
  <w:num w:numId="19" w16cid:durableId="1904177340">
    <w:abstractNumId w:val="16"/>
  </w:num>
  <w:num w:numId="20" w16cid:durableId="428736516">
    <w:abstractNumId w:val="12"/>
  </w:num>
  <w:num w:numId="21" w16cid:durableId="512188170">
    <w:abstractNumId w:val="21"/>
  </w:num>
  <w:num w:numId="22" w16cid:durableId="218828508">
    <w:abstractNumId w:val="17"/>
  </w:num>
  <w:num w:numId="23" w16cid:durableId="1481262492">
    <w:abstractNumId w:val="9"/>
  </w:num>
  <w:num w:numId="24" w16cid:durableId="2089615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4E"/>
    <w:rsid w:val="004D1B85"/>
    <w:rsid w:val="00506F00"/>
    <w:rsid w:val="00731FA4"/>
    <w:rsid w:val="0081254E"/>
    <w:rsid w:val="00A60FF7"/>
    <w:rsid w:val="00AB722C"/>
    <w:rsid w:val="00C55CCC"/>
    <w:rsid w:val="00D072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8C44"/>
  <w15:chartTrackingRefBased/>
  <w15:docId w15:val="{4C70569E-D077-4B5D-9D80-157AA8AE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12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12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1254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1254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1254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1254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1254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1254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1254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1254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1254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1254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1254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1254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1254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1254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1254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1254E"/>
    <w:rPr>
      <w:rFonts w:eastAsiaTheme="majorEastAsia" w:cstheme="majorBidi"/>
      <w:color w:val="272727" w:themeColor="text1" w:themeTint="D8"/>
    </w:rPr>
  </w:style>
  <w:style w:type="paragraph" w:styleId="Naslov">
    <w:name w:val="Title"/>
    <w:basedOn w:val="Normal"/>
    <w:next w:val="Normal"/>
    <w:link w:val="NaslovChar"/>
    <w:uiPriority w:val="10"/>
    <w:qFormat/>
    <w:rsid w:val="00812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1254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1254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1254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1254E"/>
    <w:pPr>
      <w:spacing w:before="160"/>
      <w:jc w:val="center"/>
    </w:pPr>
    <w:rPr>
      <w:i/>
      <w:iCs/>
      <w:color w:val="404040" w:themeColor="text1" w:themeTint="BF"/>
    </w:rPr>
  </w:style>
  <w:style w:type="character" w:customStyle="1" w:styleId="CitatChar">
    <w:name w:val="Citat Char"/>
    <w:basedOn w:val="Zadanifontodlomka"/>
    <w:link w:val="Citat"/>
    <w:uiPriority w:val="29"/>
    <w:rsid w:val="0081254E"/>
    <w:rPr>
      <w:i/>
      <w:iCs/>
      <w:color w:val="404040" w:themeColor="text1" w:themeTint="BF"/>
    </w:rPr>
  </w:style>
  <w:style w:type="paragraph" w:styleId="Odlomakpopisa">
    <w:name w:val="List Paragraph"/>
    <w:basedOn w:val="Normal"/>
    <w:uiPriority w:val="34"/>
    <w:qFormat/>
    <w:rsid w:val="0081254E"/>
    <w:pPr>
      <w:ind w:left="720"/>
      <w:contextualSpacing/>
    </w:pPr>
  </w:style>
  <w:style w:type="character" w:styleId="Jakoisticanje">
    <w:name w:val="Intense Emphasis"/>
    <w:basedOn w:val="Zadanifontodlomka"/>
    <w:uiPriority w:val="21"/>
    <w:qFormat/>
    <w:rsid w:val="0081254E"/>
    <w:rPr>
      <w:i/>
      <w:iCs/>
      <w:color w:val="0F4761" w:themeColor="accent1" w:themeShade="BF"/>
    </w:rPr>
  </w:style>
  <w:style w:type="paragraph" w:styleId="Naglaencitat">
    <w:name w:val="Intense Quote"/>
    <w:basedOn w:val="Normal"/>
    <w:next w:val="Normal"/>
    <w:link w:val="NaglaencitatChar"/>
    <w:uiPriority w:val="30"/>
    <w:qFormat/>
    <w:rsid w:val="00812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1254E"/>
    <w:rPr>
      <w:i/>
      <w:iCs/>
      <w:color w:val="0F4761" w:themeColor="accent1" w:themeShade="BF"/>
    </w:rPr>
  </w:style>
  <w:style w:type="character" w:styleId="Istaknutareferenca">
    <w:name w:val="Intense Reference"/>
    <w:basedOn w:val="Zadanifontodlomka"/>
    <w:uiPriority w:val="32"/>
    <w:qFormat/>
    <w:rsid w:val="0081254E"/>
    <w:rPr>
      <w:b/>
      <w:bCs/>
      <w:smallCaps/>
      <w:color w:val="0F4761" w:themeColor="accent1" w:themeShade="BF"/>
      <w:spacing w:val="5"/>
    </w:rPr>
  </w:style>
  <w:style w:type="paragraph" w:styleId="Zaglavlje">
    <w:name w:val="header"/>
    <w:basedOn w:val="Normal"/>
    <w:link w:val="ZaglavljeChar"/>
    <w:uiPriority w:val="99"/>
    <w:semiHidden/>
    <w:unhideWhenUsed/>
    <w:rsid w:val="0081254E"/>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81254E"/>
  </w:style>
  <w:style w:type="paragraph" w:styleId="Podnoje">
    <w:name w:val="footer"/>
    <w:basedOn w:val="Normal"/>
    <w:link w:val="PodnojeChar"/>
    <w:uiPriority w:val="99"/>
    <w:semiHidden/>
    <w:unhideWhenUsed/>
    <w:rsid w:val="0081254E"/>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812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2753</Words>
  <Characters>15696</Characters>
  <Application>Microsoft Office Word</Application>
  <DocSecurity>0</DocSecurity>
  <Lines>130</Lines>
  <Paragraphs>36</Paragraphs>
  <ScaleCrop>false</ScaleCrop>
  <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Mesic</dc:creator>
  <cp:keywords/>
  <dc:description/>
  <cp:lastModifiedBy>Ema Mesic</cp:lastModifiedBy>
  <cp:revision>1</cp:revision>
  <dcterms:created xsi:type="dcterms:W3CDTF">2024-11-07T12:36:00Z</dcterms:created>
  <dcterms:modified xsi:type="dcterms:W3CDTF">2024-11-07T12:38:00Z</dcterms:modified>
</cp:coreProperties>
</file>